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b/>
          <w:bCs/>
          <w:sz w:val="32"/>
          <w:szCs w:val="32"/>
        </w:rPr>
      </w:pPr>
      <w:bookmarkStart w:id="0" w:name="_GoBack"/>
      <w:bookmarkEnd w:id="0"/>
      <w:r>
        <w:rPr>
          <w:rFonts w:hint="eastAsia"/>
          <w:b/>
          <w:bCs/>
          <w:sz w:val="32"/>
          <w:szCs w:val="32"/>
        </w:rPr>
        <w:t>附件1：</w:t>
      </w:r>
    </w:p>
    <w:p>
      <w:pPr>
        <w:jc w:val="both"/>
        <w:rPr>
          <w:rFonts w:hint="eastAsia" w:ascii="宋体" w:hAnsi="宋体" w:eastAsia="宋体" w:cs="宋体"/>
          <w:b/>
          <w:bCs/>
          <w:color w:val="333333"/>
          <w:kern w:val="0"/>
          <w:sz w:val="24"/>
          <w:szCs w:val="24"/>
          <w:shd w:val="clear" w:color="auto" w:fill="FFFFFF"/>
          <w:lang w:val="en-US" w:eastAsia="zh-CN" w:bidi="ar-SA"/>
        </w:rPr>
      </w:pPr>
      <w:r>
        <w:rPr>
          <w:rFonts w:hint="eastAsia" w:ascii="宋体" w:hAnsi="宋体" w:eastAsia="宋体" w:cs="宋体"/>
          <w:b/>
          <w:bCs/>
          <w:color w:val="333333"/>
          <w:kern w:val="0"/>
          <w:sz w:val="24"/>
          <w:szCs w:val="24"/>
          <w:shd w:val="clear" w:color="auto" w:fill="FFFFFF"/>
          <w:lang w:val="en-US" w:eastAsia="zh-CN" w:bidi="ar-SA"/>
        </w:rPr>
        <w:t>一、技术标准和要求</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1.施工标准：严格按照招标人提供的图纸、工程量清单及国家和地方相关施工规范及标准进行施工，包括但不限于《建筑装饰装修工程质量验收标准》、《建筑给水排水及采暖工程施工质量验收规范》等。</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2.管材质量：所使用的管材应具有质量合格证明文件，符合环保、耐压等要求。</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3.排水：卫生间排水地漏排应保证设计要求的排水坡度，确保卫生间地漏排水顺畅，无积水现象。</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4.卫生间防水工程：采用≥2mm厚聚合物水泥基防水涂料（Ⅱ型），多遍成活；卫生淋浴间防水高度≥2.0m高，其它湿区防水高度≧1.2m高。</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5.地面PVC地胶：材质为同质透芯聚氯乙烯，厚度≥2.0mm，基层地面要求达到卷材粘贴的温湿度和平整度要求。粘贴卷材前要求对自流平地面进行打磨清洁，刷界面剂。卷材拼缝处要求采用同质焊条热熔连接，并用专用工具刨平。当采用导静电材料时，采用相应的导电胶水、界面剂，不得用普通材料代替。凡地面选用卷材铺贴，墙面下部必须与地面成一整体，墙面与地面阴角处均为圆角R≥40。</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default"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6.涂料工程：基层腻子要求平整、坚实、牢固，无粉化，起皮和裂缝。旧墙面要求铲除原有涂料后再重新刷涂料，新抹灰基层在涂刷涂料前要求进行抗碱封闭底漆处理。墙面及天花采用环保、抗碱防霉、耐擦洗、水性无机涂料。</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7.地面防滑地砖：卫生间地面铺设300*300防滑砖，地面瓷砖与墙面瓷砖尽量保持整体对缝；整个房间在进行排砖时，如出现特殊情况可依现场情况而定。地漏、下水口尽量处于一块瓷砖的中心。瓷砖之间缝隙采用勾缝剂抹缝。</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default" w:ascii="宋体" w:hAnsi="宋体" w:eastAsia="宋体" w:cs="宋体"/>
          <w:color w:val="333333"/>
          <w:kern w:val="0"/>
          <w:sz w:val="24"/>
          <w:szCs w:val="24"/>
          <w:shd w:val="clear" w:color="auto" w:fill="FFFFFF"/>
          <w:lang w:val="en-US" w:eastAsia="zh-CN" w:bidi="ar-SA"/>
        </w:rPr>
      </w:pPr>
      <w:r>
        <w:rPr>
          <w:rFonts w:hint="eastAsia" w:ascii="宋体" w:hAnsi="宋体" w:cs="宋体"/>
          <w:color w:val="333333"/>
          <w:kern w:val="0"/>
          <w:sz w:val="24"/>
          <w:szCs w:val="24"/>
          <w:shd w:val="clear" w:color="auto" w:fill="FFFFFF"/>
          <w:lang w:val="en-US" w:eastAsia="zh-CN" w:bidi="ar-SA"/>
        </w:rPr>
        <w:t>8</w:t>
      </w:r>
      <w:r>
        <w:rPr>
          <w:rFonts w:hint="eastAsia" w:ascii="宋体" w:hAnsi="宋体" w:eastAsia="宋体" w:cs="宋体"/>
          <w:color w:val="333333"/>
          <w:kern w:val="0"/>
          <w:sz w:val="24"/>
          <w:szCs w:val="24"/>
          <w:shd w:val="clear" w:color="auto" w:fill="FFFFFF"/>
          <w:lang w:val="en-US" w:eastAsia="zh-CN" w:bidi="ar-SA"/>
        </w:rPr>
        <w:t>.灯具：满足科室使用需求，灯光柔和不刺眼。</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default" w:ascii="宋体" w:hAnsi="宋体" w:eastAsia="宋体" w:cs="宋体"/>
          <w:color w:val="333333"/>
          <w:kern w:val="0"/>
          <w:sz w:val="24"/>
          <w:szCs w:val="24"/>
          <w:shd w:val="clear" w:color="auto" w:fill="FFFFFF"/>
          <w:lang w:val="en-US" w:eastAsia="zh-CN" w:bidi="ar-SA"/>
        </w:rPr>
      </w:pPr>
      <w:r>
        <w:rPr>
          <w:rFonts w:hint="eastAsia" w:ascii="宋体" w:hAnsi="宋体" w:cs="宋体"/>
          <w:color w:val="333333"/>
          <w:kern w:val="0"/>
          <w:sz w:val="24"/>
          <w:szCs w:val="24"/>
          <w:shd w:val="clear" w:color="auto" w:fill="FFFFFF"/>
          <w:lang w:val="en-US" w:eastAsia="zh-CN" w:bidi="ar-SA"/>
        </w:rPr>
        <w:t>9</w:t>
      </w:r>
      <w:r>
        <w:rPr>
          <w:rFonts w:hint="eastAsia" w:ascii="宋体" w:hAnsi="宋体" w:eastAsia="宋体" w:cs="宋体"/>
          <w:color w:val="333333"/>
          <w:kern w:val="0"/>
          <w:sz w:val="24"/>
          <w:szCs w:val="24"/>
          <w:shd w:val="clear" w:color="auto" w:fill="FFFFFF"/>
          <w:lang w:val="en-US" w:eastAsia="zh-CN" w:bidi="ar-SA"/>
        </w:rPr>
        <w:t>.医疗设备带：采用三腔结构气电分离的医疗设备带，通墙敷设安装，材质采用优质铝合金，表面采用静电喷塑，三腔结构。每床设置一组氧气、真空吸引，医气终端采用快速自封式接头并自带维修阀气体终端，插拔自如，并设有防错插结构。医气管道采用硬态脱脂紫铜管。</w:t>
      </w:r>
    </w:p>
    <w:p>
      <w:pPr>
        <w:jc w:val="both"/>
        <w:rPr>
          <w:rFonts w:hint="eastAsia" w:ascii="宋体" w:hAnsi="宋体" w:eastAsia="宋体" w:cs="宋体"/>
          <w:b/>
          <w:bCs/>
          <w:color w:val="333333"/>
          <w:kern w:val="0"/>
          <w:sz w:val="24"/>
          <w:szCs w:val="24"/>
          <w:shd w:val="clear" w:color="auto" w:fill="FFFFFF"/>
          <w:lang w:val="en-US" w:eastAsia="zh-CN" w:bidi="ar-SA"/>
        </w:rPr>
      </w:pPr>
      <w:r>
        <w:rPr>
          <w:rFonts w:hint="eastAsia" w:ascii="宋体" w:hAnsi="宋体" w:eastAsia="宋体" w:cs="宋体"/>
          <w:b/>
          <w:bCs/>
          <w:color w:val="333333"/>
          <w:kern w:val="0"/>
          <w:sz w:val="24"/>
          <w:szCs w:val="24"/>
          <w:shd w:val="clear" w:color="auto" w:fill="FFFFFF"/>
          <w:lang w:val="en-US" w:eastAsia="zh-CN" w:bidi="ar-SA"/>
        </w:rPr>
        <w:t>二、施工现场管理</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施工所用机械、工具、材料等由中标人自备及自费运到施工工地，进场后进行必要的性能安全检查，完工后从工地自费搬出运走，施工所用的材料及机械工具由中标人施工队伍自行保管，不得随便存放，造成丢失、损坏自行承担。</w:t>
      </w:r>
    </w:p>
    <w:p>
      <w:pPr>
        <w:jc w:val="both"/>
        <w:rPr>
          <w:rFonts w:hint="eastAsia" w:ascii="宋体" w:hAnsi="宋体" w:eastAsia="宋体" w:cs="宋体"/>
          <w:b/>
          <w:bCs/>
          <w:color w:val="333333"/>
          <w:kern w:val="0"/>
          <w:sz w:val="24"/>
          <w:szCs w:val="24"/>
          <w:shd w:val="clear" w:color="auto" w:fill="FFFFFF"/>
          <w:lang w:val="en-US" w:eastAsia="zh-CN" w:bidi="ar-SA"/>
        </w:rPr>
      </w:pPr>
      <w:r>
        <w:rPr>
          <w:rFonts w:hint="eastAsia" w:ascii="宋体" w:hAnsi="宋体" w:eastAsia="宋体" w:cs="宋体"/>
          <w:b/>
          <w:bCs/>
          <w:color w:val="333333"/>
          <w:kern w:val="0"/>
          <w:sz w:val="24"/>
          <w:szCs w:val="24"/>
          <w:shd w:val="clear" w:color="auto" w:fill="FFFFFF"/>
          <w:lang w:val="en-US" w:eastAsia="zh-CN" w:bidi="ar-SA"/>
        </w:rPr>
        <w:t>三、安全文明施工</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1.应严格按照国家、省、市有关防火、防爆和施工安全以及文明施工，深夜施工、环卫、治安与城管等规定进行施工。</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2.若中标人所采取措施不能满足安全文明施工要求，招标人有权指令其进一步采取补救或纠正措施。</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3.中标人应按工程施工现场管理规定及招标人统一管理制度的规定，精心组织、文明安全施工；招标人对中标人任何违反现场管理制度的行为均有权予以制止。</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4.施工时注意安全、防止对人身造成伤害，安全工作由中标人自行负责。</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5.施工过程中须保护院内电气线路、各类管道、绿化、道路等各类设施。</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cs="宋体"/>
          <w:color w:val="333333"/>
          <w:kern w:val="0"/>
          <w:sz w:val="24"/>
          <w:szCs w:val="24"/>
          <w:shd w:val="clear" w:color="auto" w:fill="FFFFFF"/>
          <w:lang w:val="en-US" w:eastAsia="zh-CN" w:bidi="ar-SA"/>
        </w:rPr>
        <w:t>6</w:t>
      </w:r>
      <w:r>
        <w:rPr>
          <w:rFonts w:hint="eastAsia" w:ascii="宋体" w:hAnsi="宋体" w:eastAsia="宋体" w:cs="宋体"/>
          <w:color w:val="333333"/>
          <w:kern w:val="0"/>
          <w:sz w:val="24"/>
          <w:szCs w:val="24"/>
          <w:shd w:val="clear" w:color="auto" w:fill="FFFFFF"/>
          <w:lang w:val="en-US" w:eastAsia="zh-CN" w:bidi="ar-SA"/>
        </w:rPr>
        <w:t>.中标人在施工过程中发生的一切安全事故、质量事故、交通事故等均由中标人自行负责并承担相应的经济责任、法律责任及相应的一切经济赔偿。</w:t>
      </w:r>
    </w:p>
    <w:p>
      <w:pPr>
        <w:keepNext w:val="0"/>
        <w:keepLines w:val="0"/>
        <w:pageBreakBefore w:val="0"/>
        <w:widowControl/>
        <w:kinsoku w:val="0"/>
        <w:wordWrap/>
        <w:overflowPunct/>
        <w:topLinePunct w:val="0"/>
        <w:autoSpaceDE w:val="0"/>
        <w:autoSpaceDN w:val="0"/>
        <w:bidi w:val="0"/>
        <w:adjustRightInd w:val="0"/>
        <w:snapToGrid w:val="0"/>
        <w:ind w:firstLine="480" w:firstLineChars="200"/>
        <w:jc w:val="both"/>
        <w:textAlignment w:val="baseline"/>
        <w:rPr>
          <w:rFonts w:hint="eastAsia" w:ascii="宋体" w:hAnsi="宋体" w:eastAsia="宋体" w:cs="宋体"/>
          <w:color w:val="333333"/>
          <w:kern w:val="0"/>
          <w:sz w:val="24"/>
          <w:szCs w:val="24"/>
          <w:shd w:val="clear" w:color="auto" w:fill="FFFFFF"/>
          <w:lang w:val="en-US" w:eastAsia="zh-CN" w:bidi="ar-SA"/>
        </w:rPr>
      </w:pPr>
      <w:r>
        <w:rPr>
          <w:rFonts w:hint="eastAsia" w:ascii="宋体" w:hAnsi="宋体" w:cs="宋体"/>
          <w:color w:val="333333"/>
          <w:kern w:val="0"/>
          <w:sz w:val="24"/>
          <w:szCs w:val="24"/>
          <w:shd w:val="clear" w:color="auto" w:fill="FFFFFF"/>
          <w:lang w:val="en-US" w:eastAsia="zh-CN" w:bidi="ar-SA"/>
        </w:rPr>
        <w:t>7</w:t>
      </w:r>
      <w:r>
        <w:rPr>
          <w:rFonts w:hint="eastAsia" w:ascii="宋体" w:hAnsi="宋体" w:eastAsia="宋体" w:cs="宋体"/>
          <w:color w:val="333333"/>
          <w:kern w:val="0"/>
          <w:sz w:val="24"/>
          <w:szCs w:val="24"/>
          <w:shd w:val="clear" w:color="auto" w:fill="FFFFFF"/>
          <w:lang w:val="en-US" w:eastAsia="zh-CN" w:bidi="ar-SA"/>
        </w:rPr>
        <w:t>.中标人必须严格按相关的安全生产法律法规、规范施工，确保施工安全，做到文明施工。施工前必须按国家规范要求设立安全警示标志及防护标志，做好安全围蔽、扬尘防治工作，施工过程中要保持施工现场整齐、干净、有秩序。</w:t>
      </w:r>
    </w:p>
    <w:p>
      <w:pPr>
        <w:jc w:val="both"/>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四、工程量清单及图纸</w:t>
      </w:r>
    </w:p>
    <w:p>
      <w:pPr>
        <w:pStyle w:val="19"/>
        <w:spacing w:line="500" w:lineRule="exact"/>
        <w:ind w:firstLine="480" w:firstLineChars="200"/>
        <w:rPr>
          <w:rFonts w:hint="default"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详见附件，当工程量清单与图纸不一致时，以图纸为准。</w:t>
      </w:r>
    </w:p>
    <w:p>
      <w:pPr>
        <w:pStyle w:val="19"/>
        <w:spacing w:line="360" w:lineRule="auto"/>
        <w:ind w:firstLine="420" w:firstLineChars="200"/>
        <w:rPr>
          <w:rFonts w:hint="default"/>
          <w:sz w:val="21"/>
          <w:szCs w:val="21"/>
        </w:rPr>
      </w:pPr>
    </w:p>
    <w:p>
      <w:pPr>
        <w:pStyle w:val="19"/>
        <w:spacing w:line="360" w:lineRule="auto"/>
        <w:ind w:firstLine="420" w:firstLineChars="200"/>
        <w:rPr>
          <w:rFonts w:hint="default"/>
          <w:sz w:val="21"/>
          <w:szCs w:val="21"/>
        </w:rPr>
      </w:pPr>
    </w:p>
    <w:p>
      <w:pPr>
        <w:pStyle w:val="19"/>
        <w:spacing w:line="360" w:lineRule="auto"/>
        <w:rPr>
          <w:rFonts w:hint="default" w:ascii="黑体" w:hAnsi="黑体" w:eastAsia="黑体" w:cs="黑体"/>
          <w:b/>
          <w:bCs/>
          <w:sz w:val="32"/>
          <w:szCs w:val="32"/>
          <w:lang w:eastAsia="zh-CN"/>
        </w:rPr>
      </w:pPr>
      <w:r>
        <w:rPr>
          <w:rFonts w:ascii="黑体" w:hAnsi="黑体" w:eastAsia="黑体" w:cs="黑体"/>
          <w:b/>
          <w:bCs/>
          <w:sz w:val="32"/>
          <w:szCs w:val="32"/>
          <w:lang w:eastAsia="zh-CN"/>
        </w:rPr>
        <w:t>附件2：</w:t>
      </w:r>
    </w:p>
    <w:p>
      <w:pPr>
        <w:pStyle w:val="7"/>
        <w:widowControl/>
        <w:shd w:val="clear" w:color="auto" w:fill="FFFFFF"/>
        <w:spacing w:beforeAutospacing="0" w:afterAutospacing="0" w:line="380" w:lineRule="exact"/>
        <w:rPr>
          <w:rFonts w:hint="eastAsia" w:ascii="宋体" w:hAnsi="宋体" w:eastAsia="宋体" w:cs="宋体"/>
          <w:b/>
          <w:bCs/>
          <w:color w:val="333333"/>
          <w:kern w:val="0"/>
          <w:sz w:val="24"/>
          <w:szCs w:val="24"/>
          <w:shd w:val="clear" w:color="auto" w:fill="FFFFFF"/>
          <w:lang w:val="en-US" w:eastAsia="zh-CN" w:bidi="ar-SA"/>
        </w:rPr>
      </w:pPr>
      <w:r>
        <w:rPr>
          <w:rFonts w:hint="eastAsia" w:ascii="宋体" w:hAnsi="宋体" w:eastAsia="宋体" w:cs="宋体"/>
          <w:b/>
          <w:bCs/>
          <w:color w:val="333333"/>
          <w:kern w:val="0"/>
          <w:sz w:val="24"/>
          <w:szCs w:val="24"/>
          <w:shd w:val="clear" w:color="auto" w:fill="FFFFFF"/>
          <w:lang w:val="en-US" w:eastAsia="zh-CN" w:bidi="ar-SA"/>
        </w:rPr>
        <w:t>一、工期要求</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工期总日历天数：施工工期为30个日历天。施工工期从中标人收到招标人签发的开工令之日起计，至竣工验收合格之日止。</w:t>
      </w:r>
    </w:p>
    <w:p>
      <w:pPr>
        <w:pStyle w:val="7"/>
        <w:widowControl/>
        <w:shd w:val="clear" w:color="auto" w:fill="FFFFFF"/>
        <w:spacing w:beforeAutospacing="0" w:afterAutospacing="0" w:line="380" w:lineRule="exact"/>
        <w:rPr>
          <w:rFonts w:hint="eastAsia" w:ascii="宋体" w:hAnsi="宋体" w:eastAsia="宋体" w:cs="宋体"/>
          <w:b/>
          <w:bCs/>
          <w:color w:val="333333"/>
          <w:kern w:val="0"/>
          <w:sz w:val="24"/>
          <w:szCs w:val="24"/>
          <w:shd w:val="clear" w:color="auto" w:fill="FFFFFF"/>
          <w:lang w:val="en-US" w:eastAsia="zh-CN" w:bidi="ar-SA"/>
        </w:rPr>
      </w:pPr>
      <w:r>
        <w:rPr>
          <w:rFonts w:hint="eastAsia" w:ascii="宋体" w:hAnsi="宋体" w:eastAsia="宋体" w:cs="宋体"/>
          <w:b/>
          <w:bCs/>
          <w:color w:val="333333"/>
          <w:kern w:val="0"/>
          <w:sz w:val="24"/>
          <w:szCs w:val="24"/>
          <w:shd w:val="clear" w:color="auto" w:fill="FFFFFF"/>
          <w:lang w:val="en-US" w:eastAsia="zh-CN" w:bidi="ar-SA"/>
        </w:rPr>
        <w:t>二、付款方式</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1、本工程不设预付款，工程竣工并验收后，乙方提交结算书经甲方审定后，支付100%结算款。</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2、提交付款时需提供合法合规发票。</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3、甲方将工程款划入乙方账户。</w:t>
      </w:r>
    </w:p>
    <w:p>
      <w:pPr>
        <w:pStyle w:val="7"/>
        <w:widowControl/>
        <w:shd w:val="clear" w:color="auto" w:fill="FFFFFF"/>
        <w:spacing w:beforeAutospacing="0" w:afterAutospacing="0" w:line="380" w:lineRule="exact"/>
        <w:rPr>
          <w:rFonts w:hint="eastAsia" w:ascii="宋体" w:hAnsi="宋体" w:eastAsia="宋体" w:cs="宋体"/>
          <w:b/>
          <w:bCs/>
          <w:color w:val="333333"/>
          <w:kern w:val="0"/>
          <w:sz w:val="24"/>
          <w:szCs w:val="24"/>
          <w:shd w:val="clear" w:color="auto" w:fill="FFFFFF"/>
          <w:lang w:val="en-US" w:eastAsia="zh-CN" w:bidi="ar-SA"/>
        </w:rPr>
      </w:pPr>
      <w:r>
        <w:rPr>
          <w:rFonts w:hint="eastAsia" w:ascii="宋体" w:hAnsi="宋体" w:eastAsia="宋体" w:cs="宋体"/>
          <w:b/>
          <w:bCs/>
          <w:color w:val="333333"/>
          <w:kern w:val="0"/>
          <w:sz w:val="24"/>
          <w:szCs w:val="24"/>
          <w:shd w:val="clear" w:color="auto" w:fill="FFFFFF"/>
          <w:lang w:val="en-US" w:eastAsia="zh-CN" w:bidi="ar-SA"/>
        </w:rPr>
        <w:t>三、验收要求</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进场材料验收：施工单位应在材料进场前3天，向医院提交材料的质量证明文件、检验报告、产品合格证等相关资料，经医院审核认可后方可进场。材料进场时，施工单位应提前通知医院进行现场验收。验收内容包括材料的品种、规格、型号、数量、质量等是否与设计要求和相关标准相符。</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 隐蔽工程验收：施工单位在隐蔽工程隐蔽前，应通知医院进行验收。验收内容包括隐蔽部位的施工质量、是否符合设计要求和施工规范等。施工单位应提供隐蔽工程的施工记录、检验报告、影像等相关资料，须经医院验收合格并签字确认工程量。如验收发现问题，施工单位应立即整改，重新组织验收，直至合格。</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3.预验收：工程完工后，施工单位应自行组织预验收，清理现场后向医院提交验收申请。</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4.竣工验收：医院将组织相关人员按照施工图纸和国家相关标准进行验收，如有不符合要求的部位，施工单位应及时整改，直至验收合格。</w:t>
      </w:r>
    </w:p>
    <w:p>
      <w:pPr>
        <w:pStyle w:val="7"/>
        <w:widowControl/>
        <w:shd w:val="clear" w:color="auto" w:fill="FFFFFF"/>
        <w:spacing w:beforeAutospacing="0" w:afterAutospacing="0" w:line="380" w:lineRule="exact"/>
        <w:rPr>
          <w:rFonts w:hint="eastAsia" w:ascii="宋体" w:hAnsi="宋体" w:eastAsia="宋体" w:cs="宋体"/>
          <w:b/>
          <w:bCs/>
          <w:color w:val="333333"/>
          <w:kern w:val="0"/>
          <w:sz w:val="24"/>
          <w:szCs w:val="24"/>
          <w:shd w:val="clear" w:color="auto" w:fill="FFFFFF"/>
          <w:lang w:val="en-US" w:eastAsia="zh-CN" w:bidi="ar-SA"/>
        </w:rPr>
      </w:pPr>
      <w:r>
        <w:rPr>
          <w:rFonts w:hint="eastAsia" w:ascii="宋体" w:hAnsi="宋体" w:eastAsia="宋体" w:cs="宋体"/>
          <w:b/>
          <w:bCs/>
          <w:color w:val="333333"/>
          <w:kern w:val="0"/>
          <w:sz w:val="24"/>
          <w:szCs w:val="24"/>
          <w:shd w:val="clear" w:color="auto" w:fill="FFFFFF"/>
          <w:lang w:val="en-US" w:eastAsia="zh-CN" w:bidi="ar-SA"/>
        </w:rPr>
        <w:t>四、质保期</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本工程质量保证期为壹年，保质期从工程竣工验收合格之日算起（招标人提供材料及设备除外）。质保期内发生工程质量问题，乙方应接到甲方通知之日后48小时内派人修理，由此产生的一切费用由乙方承担。如未在甲方约定的时间内修复，甲方有权外请其他单位或人员修复，费用由乙方承担，如给甲方造成损失的，乙方需进行赔偿，同时乙方承担违约责任。如乙方不承担维修费用、违约金和赔偿损失的，甲方将其纳入医院供应商黑名单，一年内停止与其的任何合作。</w:t>
      </w:r>
    </w:p>
    <w:p>
      <w:pPr>
        <w:pStyle w:val="7"/>
        <w:widowControl/>
        <w:shd w:val="clear" w:color="auto" w:fill="FFFFFF"/>
        <w:spacing w:beforeAutospacing="0" w:afterAutospacing="0" w:line="380" w:lineRule="exact"/>
        <w:rPr>
          <w:rFonts w:hint="eastAsia" w:ascii="宋体" w:hAnsi="宋体" w:eastAsia="宋体" w:cs="宋体"/>
          <w:b/>
          <w:bCs/>
          <w:color w:val="333333"/>
          <w:kern w:val="0"/>
          <w:sz w:val="24"/>
          <w:szCs w:val="24"/>
          <w:shd w:val="clear" w:color="auto" w:fill="FFFFFF"/>
          <w:lang w:val="en-US" w:eastAsia="zh-CN" w:bidi="ar-SA"/>
        </w:rPr>
      </w:pPr>
      <w:r>
        <w:rPr>
          <w:rFonts w:hint="eastAsia" w:ascii="宋体" w:hAnsi="宋体" w:eastAsia="宋体" w:cs="宋体"/>
          <w:b/>
          <w:bCs/>
          <w:color w:val="333333"/>
          <w:kern w:val="0"/>
          <w:sz w:val="24"/>
          <w:szCs w:val="24"/>
          <w:shd w:val="clear" w:color="auto" w:fill="FFFFFF"/>
          <w:lang w:val="en-US" w:eastAsia="zh-CN" w:bidi="ar-SA"/>
        </w:rPr>
        <w:t>五、其它</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（一）承包方式</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工程按综合单价包干，如有增加或变更工程项目内容以招标人书面发函为准，工程量按实结算，单价按照合同单价,如合同单价没有的,按照施工同期工程所在地工程造价管理机构发布的价格信息中的参考价计算,工程所在地工程造价管理机构发布的价格信息中参考价缺价的，根据工程资料、计量规则、计价办法和通过市场调查等取得的市场价格(详见专用条款)。工程在合同总价内结算,如结算价格超出合同总价的，按合同总价结算。</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2.承包方式：包工、包料、包工期、包质量、包安全、包文明施工。</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（二）投标报价</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投标人应根据招标工程量清单、工程量清单计价规范中的工作内容、设计文件和有关要求、施工现场实际情况、投标人拟定的施工组织设计、本单位的企业定额和市场价格进行编制，自行报价，并承担一定范围内的风险费用。所谓“一定范围内的风险”是指合同约定的风险。</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招标人及招标代理机构不集中组织现场踏勘，投标人需要了解现场情况的，可自行进行现场踏勘。各投标人应勘察施工现场及周围环境、地形、地貌、水文、交通等情况，以获得一切可能影响到投标的直接资料。投标人应针对现场情况编制施工组织设计，并在编制投标报价时考虑现场情况的影响。</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3.投标人必须按照招标工程量清单及表格填报价格。项目编码、项目名称、项目特征、计量单位、工程量必须与招标工程量清单一致。所有报价均以人民币“元”为单位，并保留小数点后两位。</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4.投标人只允许有一个投标总价。投标总价必须同时用大、小写表示，大、小写报价应保持一致，若不一致，以大写报价为准。招标工程量清单与计价表中列明的所有需要填写单价和合价的项目，投标人均应填写且只允许有一个报价。未填写单价和合价的项目，视为此项费用已包含在已标价工程量清单其他项目的单价和合价中，竣工结算时不得重新组价和调整。</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（三）项目管理要求</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1.工程施工须按约定的工期实施，因中标人原因延误工期的，每逾期一天扣除工程造价的1‰,最高不超过合同3%。</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2.中标人安排专人在现场负责项目管理，及时响应招标人需求。</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3.中标人须确保施工现场的清洁卫生，产生的垃圾应当日清理干净，不得留在现场过夜。</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4.中标人在施工期间应严格遵守《中华人民共和国建筑法》、《中华人民共和国安全生产法》、《建设工程安全生产管理条例》、《建筑安装工人安全技术操作规程》、《中华人民共和国消防法》和其它相关的法规、规范。</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5. 因施工单位原因导致有效投诉的，医院有权根据情节轻重对施工单位进行经济处罚，处罚金额（2000元以内）在工程款中扣除。</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（四）项目质量控制</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1.项目质量控制标准</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本项目质量管理要求严格按照中华人民共和国国务院令第279号《建设工程质量管理条例》执行，验收标准按国家颁发的技术规范及《建筑工程施工质量验收统一标准》（最新版）国家标准执行。工程质量等级为合格。</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（2）中标人在施工中如果工程质量不符合要求和有关规定，招标人要求停工和返工时，中标人应立即执行，并承担由此产生的各种费用，工期不予顺延。</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2.使用材料的要求</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（1）所有材料均应符合相关国家标准以及行业标准，对不符合要求的材料不得进入施工现场。</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本项目使用的主要材料、设备应附有出厂合格证明、试验报告及具有法律效力的检测部门出具的检验报告等资料。如一方对材料、设备有异议，应进行二次检验，如检验合格，检验费用由持有异议的一方负责，否则由材料、设备的中标人承担。</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（五）总体服务要求</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1.中标人在施工过程中需接受招标人的技术监督，服从招标人的相关管理制度；</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2.中标人施工人员进入维修点接受招标人的检查和管理；</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3.中标人应按项目工程量如实报价，不得有弄虚作假行为；</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4.中标人应根据项目现场实际情况提供详细工程施工组织设计方案；</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5.中标人应遵守招标人安全、保密要求；</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6.本项目所有施工区域禁烟，明火作业需书面报招标人管理人员同意；</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7.不得随意更换响应文件中所报的项目经理，如确须更换，则事前需征得招标人同意。</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（六）资料收集与归档</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1.本项目竣工验收后15天内提供工程结算书及相关资料统一送招标人审核，确认后办理结算手续。</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（七）合同价款的调整</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发生工程变更（含新增项目）、现场签证时，按以下原则计价：</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1.合同中已有适用于变更工程的单价或总价，按合同已有的价格；</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2.合同中只有类似于变更工程的单价或总价，可以参照类似价格计价：</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（1）按类似项目的综合单价对应子目、消耗量、单价等进行调整换算，原管理费、利润水平不变。</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主要材料（设备）规格型号变更时，计算主材（设备）价差，即新增项目综合单价=合同类似项目综合单价+主材（设备）价差×综合单价中的主材消耗量。其中，主材（设备）价差=实际使用的主材（设备）价格－合同类似项目综合单价中的主材（设备）价格，变更后的主要材料与设备价格按以下第3项约定计价。</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3.合同中没有适用或类似于变更工程的单价，由中标人依据变更工程资料，按照最新版《工程量清单计价规范》，如相关定额没有相应子目的，由中标人及招标人另外协商解决。其中：</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（1）人工、材料（设备）、机械台班单价采用报价书中的价格</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（2）辅助材料费及其它机械费按最新版各专业工程综合定额基价计算；</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（3）计价费率沿用报价文件中相关工程的最低费率，若报价文件中无相关工程的费率可参考，则按与上述定额配套的计价办法中规定的费率下限值计费。</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（4）结算价：按上述（1）～（3）原则计算出的工程造价×报价浮动率作为结算价。报价浮动率=（成交价总额/采购预算）×100%</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（八）工程款结算</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1.中标人的投标报价为中标价，即为签约合同价。</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工程结算原则为：招标文件中的工程量清单标明的工程量是投标人投标报价的共同基础，竣工结算的工程量按最新版《建设工程工程量清单计价规范》对工程计量的规定进行计量，必须以中标人完成合同工程应予计量的工程量确定。施工中进行工程计量，当发现招标工程量清单中出现缺项、工程量偏差、或因工程变更引起工程量增减时，应按中标人在履行合同义务中完成的工程量计算。因中标人原因造成的超出合同工程范围施工或返工的工程量，招标人不予计量。合同中有适用于变更工程项目的，按照该项目的单价调整；合同中没有适用、只有类似于变更工程项目的，可在合理范围内参照类似项目的单价调整；工程造价调整项目若是招标清单项目中没有的项目以及本招标文件要求统一报价的项目，按（1）最新版《建设工程工程量清单计价规范》，（2）《广东省建设工程计价依据（最新版）》。具体包括：《广东省房屋建筑与装饰工程综合定额（最新版）》《广东省市政工程综合定额（最新版）》《广东省通用安装工程综合定额（最新版）》《广东省园林绿化工程综合定额（最新版）》《广东省建设工程施工机具台班费用编制规则（最新版）》等。工程量按甲乙双方签证确认的、应予计量的实际完成的工程量计算，主要材料价格按施工同期工程所在地工程造价管理机构发布的价格信息中的参考价计算。结算时规费、税金等其它费用则按有关规定计算。结算经财政审核部门（或委托第三方）审核，经审核后的造价按中标人报价浮动率【中标人报价浮动率=1-中标价/招标控制价×100%】下浮后作为工程结算价。</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（九）投标人资格要求</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1.在中华人民共和国注册的具有独立民事责任的法人或其他组织；</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2.投标人没有被列入失信被执行人、重大税收违法案件当事人名单、政府采购严重违法失信行为 记 录 名 单 及 其 他 不 符 合 规 定 条 件 的 供 应 商 名 单 （ 根 据 信 用 中 国 网 站（www.creditchina.gov.cn）、中国政府采购网（www.ccgp.gov.cn）主体信用记录信息进行查询）；</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4.投标人必须具有安全生产许可证；</w:t>
      </w:r>
    </w:p>
    <w:p>
      <w:pPr>
        <w:pStyle w:val="7"/>
        <w:widowControl/>
        <w:shd w:val="clear" w:color="auto" w:fill="FFFFFF"/>
        <w:spacing w:beforeAutospacing="0" w:afterAutospacing="0" w:line="380" w:lineRule="exact"/>
        <w:ind w:firstLine="480" w:firstLineChars="200"/>
        <w:rPr>
          <w:rFonts w:hint="eastAsia" w:ascii="宋体" w:hAnsi="宋体" w:eastAsia="宋体" w:cs="宋体"/>
          <w:color w:val="333333"/>
          <w:kern w:val="0"/>
          <w:sz w:val="24"/>
          <w:szCs w:val="24"/>
          <w:shd w:val="clear" w:color="auto" w:fill="FFFFFF"/>
          <w:lang w:val="en-US" w:eastAsia="zh-CN" w:bidi="ar-SA"/>
        </w:rPr>
      </w:pPr>
      <w:r>
        <w:rPr>
          <w:rFonts w:hint="eastAsia" w:ascii="宋体" w:hAnsi="宋体" w:eastAsia="宋体" w:cs="宋体"/>
          <w:color w:val="333333"/>
          <w:kern w:val="0"/>
          <w:sz w:val="24"/>
          <w:szCs w:val="24"/>
          <w:shd w:val="clear" w:color="auto" w:fill="FFFFFF"/>
          <w:lang w:val="en-US" w:eastAsia="zh-CN" w:bidi="ar-SA"/>
        </w:rPr>
        <w:t>5.具有建筑工程施工总承包叁级及以上或建筑装修装饰工程专业承包贰级及以上资质，并具有有效期内的安全生产许可证。（提供在有效期内的证明材料复印件）。</w:t>
      </w:r>
    </w:p>
    <w:p>
      <w:pPr>
        <w:pStyle w:val="7"/>
        <w:widowControl/>
        <w:shd w:val="clear" w:color="auto" w:fill="FFFFFF"/>
        <w:spacing w:beforeAutospacing="0" w:afterAutospacing="0"/>
        <w:rPr>
          <w:rFonts w:hint="eastAsia" w:ascii="楷体" w:hAnsi="楷体" w:eastAsia="楷体" w:cs="仿宋"/>
          <w:sz w:val="24"/>
          <w:szCs w:val="24"/>
        </w:rPr>
      </w:pPr>
    </w:p>
    <w:p>
      <w:pPr>
        <w:pStyle w:val="7"/>
        <w:widowControl/>
        <w:shd w:val="clear" w:color="auto" w:fill="FFFFFF"/>
        <w:spacing w:beforeAutospacing="0" w:afterAutospacing="0"/>
        <w:rPr>
          <w:rFonts w:hint="eastAsia" w:ascii="楷体" w:hAnsi="楷体" w:eastAsia="楷体" w:cs="仿宋"/>
          <w:sz w:val="24"/>
          <w:szCs w:val="24"/>
        </w:rPr>
      </w:pPr>
    </w:p>
    <w:p>
      <w:pPr>
        <w:pStyle w:val="7"/>
        <w:widowControl/>
        <w:shd w:val="clear" w:color="auto" w:fill="FFFFFF"/>
        <w:spacing w:beforeAutospacing="0" w:afterAutospacing="0"/>
        <w:rPr>
          <w:rFonts w:hint="eastAsia" w:ascii="楷体" w:hAnsi="楷体" w:eastAsia="楷体" w:cs="仿宋"/>
          <w:sz w:val="24"/>
          <w:szCs w:val="24"/>
        </w:rPr>
      </w:pPr>
    </w:p>
    <w:p>
      <w:pPr>
        <w:rPr>
          <w:rFonts w:ascii="宋体" w:hAnsi="宋体" w:cs="宋体"/>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ascii="黑体" w:hAnsi="黑体" w:eastAsia="黑体" w:cs="黑体"/>
          <w:b/>
          <w:bCs/>
          <w:sz w:val="32"/>
          <w:szCs w:val="32"/>
          <w:lang w:eastAsia="zh-CN"/>
        </w:rPr>
      </w:pPr>
    </w:p>
    <w:p>
      <w:pPr>
        <w:pStyle w:val="19"/>
        <w:spacing w:line="360" w:lineRule="auto"/>
        <w:rPr>
          <w:rFonts w:hint="default" w:ascii="黑体" w:hAnsi="黑体" w:eastAsia="黑体" w:cs="黑体"/>
          <w:b/>
          <w:bCs/>
          <w:sz w:val="32"/>
          <w:szCs w:val="32"/>
          <w:lang w:eastAsia="zh-CN"/>
        </w:rPr>
      </w:pPr>
      <w:r>
        <w:rPr>
          <w:rFonts w:ascii="黑体" w:hAnsi="黑体" w:eastAsia="黑体" w:cs="黑体"/>
          <w:b/>
          <w:bCs/>
          <w:sz w:val="32"/>
          <w:szCs w:val="32"/>
          <w:lang w:eastAsia="zh-CN"/>
        </w:rPr>
        <w:t>附件3：</w:t>
      </w:r>
    </w:p>
    <w:p>
      <w:pPr>
        <w:tabs>
          <w:tab w:val="left" w:pos="415"/>
        </w:tabs>
        <w:jc w:val="both"/>
        <w:rPr>
          <w:rFonts w:hint="eastAsia" w:ascii="楷体" w:hAnsi="楷体" w:eastAsia="楷体" w:cs="仿宋"/>
          <w:b/>
          <w:bCs/>
          <w:sz w:val="24"/>
          <w:szCs w:val="24"/>
        </w:rPr>
      </w:pPr>
      <w:r>
        <w:rPr>
          <w:rFonts w:hint="eastAsia" w:ascii="楷体" w:hAnsi="楷体" w:eastAsia="楷体" w:cs="仿宋"/>
          <w:b/>
          <w:bCs/>
          <w:sz w:val="24"/>
          <w:szCs w:val="24"/>
        </w:rPr>
        <w:t>工程量清单及图纸</w:t>
      </w:r>
    </w:p>
    <w:p>
      <w:pPr>
        <w:pStyle w:val="7"/>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详见附件，当工程量清单与图纸不一致时，以图纸为准。</w:t>
      </w:r>
    </w:p>
    <w:tbl>
      <w:tblPr>
        <w:tblStyle w:val="9"/>
        <w:tblW w:w="101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3"/>
        <w:gridCol w:w="2846"/>
        <w:gridCol w:w="1740"/>
        <w:gridCol w:w="1125"/>
        <w:gridCol w:w="70"/>
        <w:gridCol w:w="222"/>
        <w:gridCol w:w="1376"/>
        <w:gridCol w:w="19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jc w:val="center"/>
        </w:trPr>
        <w:tc>
          <w:tcPr>
            <w:tcW w:w="10199" w:type="dxa"/>
            <w:gridSpan w:val="8"/>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32"/>
                <w:szCs w:val="32"/>
                <w:u w:val="none"/>
                <w:lang w:val="en-US" w:eastAsia="zh-CN"/>
              </w:rPr>
            </w:pPr>
            <w:r>
              <w:rPr>
                <w:rFonts w:hint="eastAsia" w:ascii="宋体" w:hAnsi="宋体" w:eastAsia="宋体" w:cs="宋体"/>
                <w:b/>
                <w:bCs/>
                <w:i w:val="0"/>
                <w:iCs w:val="0"/>
                <w:color w:val="000000"/>
                <w:sz w:val="32"/>
                <w:szCs w:val="32"/>
                <w:u w:val="none"/>
                <w:lang w:val="en-US" w:eastAsia="zh-CN"/>
              </w:rPr>
              <w:t>工程量清单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684" w:type="dxa"/>
            <w:gridSpan w:val="5"/>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工程名称：产科二区单人间改造项目</w:t>
            </w:r>
          </w:p>
        </w:tc>
        <w:tc>
          <w:tcPr>
            <w:tcW w:w="222" w:type="dxa"/>
            <w:tcBorders>
              <w:top w:val="nil"/>
              <w:left w:val="nil"/>
              <w:bottom w:val="nil"/>
              <w:right w:val="nil"/>
            </w:tcBorders>
            <w:shd w:val="clear" w:color="FFFFFF" w:fill="FFFFFF"/>
            <w:vAlign w:val="bottom"/>
          </w:tcPr>
          <w:p>
            <w:pPr>
              <w:jc w:val="center"/>
              <w:rPr>
                <w:rFonts w:hint="eastAsia" w:ascii="宋体" w:hAnsi="宋体" w:eastAsia="宋体" w:cs="宋体"/>
                <w:i w:val="0"/>
                <w:iCs w:val="0"/>
                <w:color w:val="000000"/>
                <w:sz w:val="18"/>
                <w:szCs w:val="18"/>
                <w:u w:val="none"/>
              </w:rPr>
            </w:pPr>
          </w:p>
        </w:tc>
        <w:tc>
          <w:tcPr>
            <w:tcW w:w="3293" w:type="dxa"/>
            <w:gridSpan w:val="2"/>
            <w:tcBorders>
              <w:top w:val="nil"/>
              <w:left w:val="nil"/>
              <w:bottom w:val="nil"/>
              <w:right w:val="nil"/>
            </w:tcBorders>
            <w:shd w:val="clear" w:color="FFFFFF" w:fill="FFFFFF"/>
            <w:vAlign w:val="bottom"/>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903"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2846"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单项工程名称</w:t>
            </w:r>
          </w:p>
        </w:tc>
        <w:tc>
          <w:tcPr>
            <w:tcW w:w="1740"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金额（元）</w:t>
            </w:r>
          </w:p>
        </w:tc>
        <w:tc>
          <w:tcPr>
            <w:tcW w:w="4710" w:type="dxa"/>
            <w:gridSpan w:val="5"/>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 （元）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903"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2846"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暂估价</w:t>
            </w:r>
          </w:p>
        </w:tc>
        <w:tc>
          <w:tcPr>
            <w:tcW w:w="1668"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绿色施工安全防护措施费</w:t>
            </w:r>
          </w:p>
        </w:tc>
        <w:tc>
          <w:tcPr>
            <w:tcW w:w="191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903"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2号楼产科2区单人间改造项目</w:t>
            </w:r>
          </w:p>
        </w:tc>
        <w:tc>
          <w:tcPr>
            <w:tcW w:w="17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668"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91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903"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8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装饰工程</w:t>
            </w:r>
          </w:p>
        </w:tc>
        <w:tc>
          <w:tcPr>
            <w:tcW w:w="17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668"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91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3"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8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安装工程</w:t>
            </w:r>
          </w:p>
        </w:tc>
        <w:tc>
          <w:tcPr>
            <w:tcW w:w="17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668"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91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03"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28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暂列金</w:t>
            </w:r>
          </w:p>
        </w:tc>
        <w:tc>
          <w:tcPr>
            <w:tcW w:w="17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11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668"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91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3749" w:type="dxa"/>
            <w:gridSpan w:val="2"/>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740"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668" w:type="dxa"/>
            <w:gridSpan w:val="3"/>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18"/>
                <w:szCs w:val="18"/>
                <w:u w:val="none"/>
              </w:rPr>
            </w:pPr>
          </w:p>
        </w:tc>
        <w:tc>
          <w:tcPr>
            <w:tcW w:w="1917"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18"/>
                <w:szCs w:val="18"/>
                <w:u w:val="none"/>
              </w:rPr>
            </w:pPr>
          </w:p>
        </w:tc>
      </w:tr>
    </w:tbl>
    <w:p>
      <w:r>
        <w:br w:type="page"/>
      </w:r>
    </w:p>
    <w:tbl>
      <w:tblPr>
        <w:tblStyle w:val="9"/>
        <w:tblW w:w="104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0"/>
        <w:gridCol w:w="4740"/>
        <w:gridCol w:w="120"/>
        <w:gridCol w:w="1695"/>
        <w:gridCol w:w="780"/>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0410" w:type="dxa"/>
            <w:gridSpan w:val="6"/>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单位工程招标控制价汇总表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000"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工程名称：装饰工程</w:t>
            </w:r>
          </w:p>
        </w:tc>
        <w:tc>
          <w:tcPr>
            <w:tcW w:w="1815"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595"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260"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4860"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汇总内容</w:t>
            </w:r>
          </w:p>
        </w:tc>
        <w:tc>
          <w:tcPr>
            <w:tcW w:w="2475"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c>
          <w:tcPr>
            <w:tcW w:w="1815"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分部分项合计</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土石方工程</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金属结构工程</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防水工程</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楼地面工程</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墙柱面装饰工程</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天棚工程</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涂料工程</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拆除工程</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其他装饰工程</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措施合计</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绿色施工安全防护措施费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其他措施费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其他项目</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暂列金额</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暂估价</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计日工</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总承包服务费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预算包干费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工程优质费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概算幅度差</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索赔费用</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现场签证费用</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其他费用</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税前工程造价</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增值税销项税额</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总造价</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人工费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120" w:type="dxa"/>
            <w:gridSpan w:val="3"/>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招标控制价合计=1+2+3+5</w:t>
            </w:r>
          </w:p>
        </w:tc>
        <w:tc>
          <w:tcPr>
            <w:tcW w:w="2475"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410" w:type="dxa"/>
            <w:gridSpan w:val="6"/>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注：本表适用于单位工程招标控制价或投标报价的汇总，如无单位工程划分，单项工程也使用本表汇总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000" w:type="dxa"/>
            <w:gridSpan w:val="2"/>
            <w:tcBorders>
              <w:top w:val="nil"/>
              <w:left w:val="nil"/>
              <w:bottom w:val="nil"/>
              <w:right w:val="nil"/>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815" w:type="dxa"/>
            <w:gridSpan w:val="2"/>
            <w:tcBorders>
              <w:top w:val="nil"/>
              <w:left w:val="nil"/>
              <w:bottom w:val="nil"/>
              <w:right w:val="nil"/>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2595"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表—04</w:t>
            </w:r>
          </w:p>
        </w:tc>
      </w:tr>
    </w:tbl>
    <w:p>
      <w:r>
        <w:br w:type="page"/>
      </w:r>
    </w:p>
    <w:tbl>
      <w:tblPr>
        <w:tblStyle w:val="9"/>
        <w:tblW w:w="110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2"/>
        <w:gridCol w:w="1425"/>
        <w:gridCol w:w="2010"/>
        <w:gridCol w:w="1968"/>
        <w:gridCol w:w="1182"/>
        <w:gridCol w:w="555"/>
        <w:gridCol w:w="825"/>
        <w:gridCol w:w="780"/>
        <w:gridCol w:w="675"/>
        <w:gridCol w:w="10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1016" w:type="dxa"/>
            <w:gridSpan w:val="10"/>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985" w:type="dxa"/>
            <w:gridSpan w:val="4"/>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工程名称：装饰工程</w:t>
            </w:r>
          </w:p>
        </w:tc>
        <w:tc>
          <w:tcPr>
            <w:tcW w:w="2562"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469"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3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2"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2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2010"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3150"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项目特征描述</w:t>
            </w:r>
          </w:p>
        </w:tc>
        <w:tc>
          <w:tcPr>
            <w:tcW w:w="55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82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w:t>
            </w:r>
          </w:p>
        </w:tc>
        <w:tc>
          <w:tcPr>
            <w:tcW w:w="2469" w:type="dxa"/>
            <w:gridSpan w:val="3"/>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2"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1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5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55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综合合价</w:t>
            </w: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2"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1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5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55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土石方工程</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010103001001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回填方（L5）</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1.卫生间沉箱回填250厚陶粒</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土石方工程合计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金属结构工程</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金属结构工程合计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防水工程</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010904002001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楼(地)面涂膜防水(L5)</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1.聚合物水泥基复合防水涂料(2厚),四周沿墙上翻300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2.位置：卫生间沉箱</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27.02</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010904002002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楼(地)面涂膜防水(L5)</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1.聚合物水泥基复合防水涂料(2厚)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2.位置：卫生间地面</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010903002001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墙面涂膜防水</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1.聚合物水泥基复合防水涂料(1.5厚)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2.位置：卫生间墙面</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49.33</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防水工程合计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楼地面工程</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011101003001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细石混凝土楼地面(L5)</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1.50厚C20细石混凝土找平层(卫生间沉箱回填做法)</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011101006001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平面砂浆找平层(L5)</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1.20厚M15水泥防水砂浆找平层(参外加剂)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2.卫生间沉箱底部</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011102001001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石材楼地面(L5)</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1.面贴防滑砖(300x300)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2.M20水泥砂浆，1%坡向泄水管，最低处20厚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2.位置：卫生间地面</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011101006002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平面砂浆找平层(L5)</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1.M20水泥砂浆,1%坡向泄水管,最低处20厚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2.卫生间地面</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011103004001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塑料卷材楼地面</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1.2mm医用抗菌PVC卷材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2.基层面涂PVC地板粘合剂</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130.473</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011103004002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塑料卷材楼地面</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1.3mm厚环氧自流平</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121.713</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楼地面工程合计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墙柱面装饰工程</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9327" w:type="dxa"/>
            <w:gridSpan w:val="8"/>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本页小计</w:t>
            </w:r>
          </w:p>
        </w:tc>
        <w:tc>
          <w:tcPr>
            <w:tcW w:w="675"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1016" w:type="dxa"/>
            <w:gridSpan w:val="10"/>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注：为计取规费等的使用，可在表中增设其中：“定额人工费”。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985" w:type="dxa"/>
            <w:gridSpan w:val="4"/>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none"/>
              </w:rPr>
            </w:pPr>
          </w:p>
        </w:tc>
        <w:tc>
          <w:tcPr>
            <w:tcW w:w="2562" w:type="dxa"/>
            <w:gridSpan w:val="3"/>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single"/>
              </w:rPr>
            </w:pPr>
          </w:p>
        </w:tc>
        <w:tc>
          <w:tcPr>
            <w:tcW w:w="2469" w:type="dxa"/>
            <w:gridSpan w:val="3"/>
            <w:tcBorders>
              <w:top w:val="nil"/>
              <w:left w:val="nil"/>
              <w:bottom w:val="nil"/>
              <w:right w:val="nil"/>
            </w:tcBorders>
            <w:shd w:val="clear" w:color="FFFFFF" w:fill="FFFFFF"/>
            <w:vAlign w:val="top"/>
          </w:tcPr>
          <w:p>
            <w:pPr>
              <w:keepNext w:val="0"/>
              <w:keepLines w:val="0"/>
              <w:widowControl/>
              <w:suppressLineNumbers w:val="0"/>
              <w:jc w:val="righ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1016" w:type="dxa"/>
            <w:gridSpan w:val="10"/>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985" w:type="dxa"/>
            <w:gridSpan w:val="4"/>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工程名称：装饰工程</w:t>
            </w:r>
          </w:p>
        </w:tc>
        <w:tc>
          <w:tcPr>
            <w:tcW w:w="2562"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469"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2 页  共 3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2"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2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2010"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3150"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项目特征描述</w:t>
            </w:r>
          </w:p>
        </w:tc>
        <w:tc>
          <w:tcPr>
            <w:tcW w:w="55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82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w:t>
            </w:r>
          </w:p>
        </w:tc>
        <w:tc>
          <w:tcPr>
            <w:tcW w:w="2469" w:type="dxa"/>
            <w:gridSpan w:val="3"/>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2"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1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5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55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综合合价</w:t>
            </w: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1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5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55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011204003001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块料墙面（N-3）</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1.墙体类型:原有间隔墙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2.安装方式:成品瓷砖胶粘贴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3.面层材料品种、规格、颜色:10厚300*600陶瓷砖，纯水泥浆擦缝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4.墙面满挂镀锌电焊网φ0.9@12.7*12.7，水泥钉钉挂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5.15厚M15混合砂浆抹面</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99.46</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墙柱面装饰工程合计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天棚工程</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011302001002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吊顶天棚</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1.吊顶形式、吊杆规格、高度:不上人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2.龙骨材料种类、规格、中距:U型轻钢龙骨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3.面层材料品种、规格:铝扣板吊顶300*300</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15.89</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天棚工程合计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涂料工程</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011406003001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满刮腻子(N1)</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1.刮腻子遍数:满刮耐水腻子2遍</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301.15</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011406001001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抹灰面油漆</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1.油漆品种、刷漆遍数:底漆一道,无机涂料二道(墙面采用抗碱防霉、耐擦洗、水性无机涂料)</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301.15</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011406001003</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抹灰面油漆(D4)</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1.基层类型:原有结构楼板天棚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2.油漆品种、刷漆遍数:底漆一遍，无机涂料二遍（普通水性无机涂料）</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128.52</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011406003002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满刮腻子</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1.基层类型:天棚面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2.刮腻子遍数:耐水腻子刮1遍</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128.52</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涂料工程合计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拆除工程</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011605001001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平面块料拆除</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1.卫生间原有块料地面拆除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2.运距：10km</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010103002001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余方弃置</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1.废弃料品种:卫生间沉箱杂物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2.运距:10km</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9327" w:type="dxa"/>
            <w:gridSpan w:val="8"/>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本页小计</w:t>
            </w:r>
          </w:p>
        </w:tc>
        <w:tc>
          <w:tcPr>
            <w:tcW w:w="675"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1016" w:type="dxa"/>
            <w:gridSpan w:val="10"/>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注：为计取规费等的使用，可在表中增设其中：“定额人工费”。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985" w:type="dxa"/>
            <w:gridSpan w:val="4"/>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none"/>
              </w:rPr>
            </w:pPr>
          </w:p>
        </w:tc>
        <w:tc>
          <w:tcPr>
            <w:tcW w:w="2562" w:type="dxa"/>
            <w:gridSpan w:val="3"/>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single"/>
              </w:rPr>
            </w:pPr>
          </w:p>
        </w:tc>
        <w:tc>
          <w:tcPr>
            <w:tcW w:w="2469" w:type="dxa"/>
            <w:gridSpan w:val="3"/>
            <w:tcBorders>
              <w:top w:val="nil"/>
              <w:left w:val="nil"/>
              <w:bottom w:val="nil"/>
              <w:right w:val="nil"/>
            </w:tcBorders>
            <w:shd w:val="clear" w:color="FFFFFF" w:fill="FFFFFF"/>
            <w:vAlign w:val="top"/>
          </w:tcPr>
          <w:p>
            <w:pPr>
              <w:keepNext w:val="0"/>
              <w:keepLines w:val="0"/>
              <w:widowControl/>
              <w:suppressLineNumbers w:val="0"/>
              <w:jc w:val="righ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1016" w:type="dxa"/>
            <w:gridSpan w:val="10"/>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985" w:type="dxa"/>
            <w:gridSpan w:val="4"/>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工程名称：装饰工程</w:t>
            </w:r>
          </w:p>
        </w:tc>
        <w:tc>
          <w:tcPr>
            <w:tcW w:w="2562"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469"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3 页  共 3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2"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2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2010"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3150"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项目特征描述</w:t>
            </w:r>
          </w:p>
        </w:tc>
        <w:tc>
          <w:tcPr>
            <w:tcW w:w="55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82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w:t>
            </w:r>
          </w:p>
        </w:tc>
        <w:tc>
          <w:tcPr>
            <w:tcW w:w="2469" w:type="dxa"/>
            <w:gridSpan w:val="3"/>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2"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1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5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55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综合合价</w:t>
            </w: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1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315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55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2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011605002001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立面块料拆除</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1.卫生间墙面块料拆除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2.废料外运：10km</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99.46</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011608003002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铲除裱糊面</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1.铲除原有墙面腻子层,清理干净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2.废料外运:10km</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301.15</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011608003003</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铲除裱糊面</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1.铲除原有天面腻子层,清理干净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2.废料外运:10km</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128.51</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011606003001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天棚面龙骨及饰面拆除</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1.拆除卫生间吊顶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2.废料外运：10km</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拆除工程合计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其他装饰工程</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010810005001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窗帘轨</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1、U型不锈钢病房隔帘支架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2、25*25*1mm厚，</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37.5</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其他装饰工程合计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措施项目</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粤011701012001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活动脚手架</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1.墙面活动脚手架</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粤011701012002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活动脚手架</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2.天棚面活动脚手架</w:t>
            </w: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582"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单价措施合计</w:t>
            </w:r>
          </w:p>
        </w:tc>
        <w:tc>
          <w:tcPr>
            <w:tcW w:w="315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327" w:type="dxa"/>
            <w:gridSpan w:val="8"/>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本页小计</w:t>
            </w:r>
          </w:p>
        </w:tc>
        <w:tc>
          <w:tcPr>
            <w:tcW w:w="6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9327" w:type="dxa"/>
            <w:gridSpan w:val="8"/>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675"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14"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1016" w:type="dxa"/>
            <w:gridSpan w:val="10"/>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注：为计取规费等的使用，可在表中增设其中：“定额人工费”。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5985" w:type="dxa"/>
            <w:gridSpan w:val="4"/>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none"/>
              </w:rPr>
            </w:pPr>
          </w:p>
        </w:tc>
        <w:tc>
          <w:tcPr>
            <w:tcW w:w="2562" w:type="dxa"/>
            <w:gridSpan w:val="3"/>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single"/>
              </w:rPr>
            </w:pPr>
          </w:p>
        </w:tc>
        <w:tc>
          <w:tcPr>
            <w:tcW w:w="2469" w:type="dxa"/>
            <w:gridSpan w:val="3"/>
            <w:tcBorders>
              <w:top w:val="nil"/>
              <w:left w:val="nil"/>
              <w:bottom w:val="nil"/>
              <w:right w:val="nil"/>
            </w:tcBorders>
            <w:shd w:val="clear" w:color="FFFFFF" w:fill="FFFFFF"/>
            <w:vAlign w:val="top"/>
          </w:tcPr>
          <w:p>
            <w:pPr>
              <w:keepNext w:val="0"/>
              <w:keepLines w:val="0"/>
              <w:widowControl/>
              <w:suppressLineNumbers w:val="0"/>
              <w:jc w:val="righ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表—08</w:t>
            </w:r>
          </w:p>
        </w:tc>
      </w:tr>
    </w:tbl>
    <w:p>
      <w:r>
        <w:br w:type="page"/>
      </w:r>
    </w:p>
    <w:tbl>
      <w:tblPr>
        <w:tblStyle w:val="9"/>
        <w:tblW w:w="104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7"/>
        <w:gridCol w:w="1416"/>
        <w:gridCol w:w="1844"/>
        <w:gridCol w:w="1488"/>
        <w:gridCol w:w="583"/>
        <w:gridCol w:w="224"/>
        <w:gridCol w:w="1001"/>
        <w:gridCol w:w="583"/>
        <w:gridCol w:w="402"/>
        <w:gridCol w:w="971"/>
        <w:gridCol w:w="12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0410" w:type="dxa"/>
            <w:gridSpan w:val="11"/>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总价措施项目清单与计价表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018" w:type="dxa"/>
            <w:gridSpan w:val="5"/>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工程名称：装饰工程</w:t>
            </w:r>
          </w:p>
        </w:tc>
        <w:tc>
          <w:tcPr>
            <w:tcW w:w="1808"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584"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687"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16"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1844"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488"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计算基础</w:t>
            </w:r>
          </w:p>
        </w:tc>
        <w:tc>
          <w:tcPr>
            <w:tcW w:w="807"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费率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w:t>
            </w:r>
          </w:p>
        </w:tc>
        <w:tc>
          <w:tcPr>
            <w:tcW w:w="1001"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(元)</w:t>
            </w:r>
          </w:p>
        </w:tc>
        <w:tc>
          <w:tcPr>
            <w:tcW w:w="985"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调整费率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w:t>
            </w:r>
          </w:p>
        </w:tc>
        <w:tc>
          <w:tcPr>
            <w:tcW w:w="971"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调整后金额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(元)</w:t>
            </w:r>
          </w:p>
        </w:tc>
        <w:tc>
          <w:tcPr>
            <w:tcW w:w="1211"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LSSGCSF00001</w:t>
            </w:r>
          </w:p>
        </w:tc>
        <w:tc>
          <w:tcPr>
            <w:tcW w:w="184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绿色施工安全防护措施费</w:t>
            </w:r>
          </w:p>
        </w:tc>
        <w:tc>
          <w:tcPr>
            <w:tcW w:w="148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分部分项人工费+分部分项机具费</w:t>
            </w:r>
          </w:p>
        </w:tc>
        <w:tc>
          <w:tcPr>
            <w:tcW w:w="80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21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以分部分项的人工费与施工机具费之和为计算基础，费率13%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WMGDZJF00001</w:t>
            </w:r>
          </w:p>
        </w:tc>
        <w:tc>
          <w:tcPr>
            <w:tcW w:w="184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文明工地增加费</w:t>
            </w:r>
          </w:p>
        </w:tc>
        <w:tc>
          <w:tcPr>
            <w:tcW w:w="148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分部分项人工费+分部分项机具费</w:t>
            </w:r>
          </w:p>
        </w:tc>
        <w:tc>
          <w:tcPr>
            <w:tcW w:w="80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21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以分部分项的人工费与施工机具费之和为计算基础，市级文明工地为0.6%；省级文明工地为1.2%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011707002001</w:t>
            </w:r>
          </w:p>
        </w:tc>
        <w:tc>
          <w:tcPr>
            <w:tcW w:w="184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夜间施工增加费</w:t>
            </w:r>
          </w:p>
        </w:tc>
        <w:tc>
          <w:tcPr>
            <w:tcW w:w="148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21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以夜间施工项目人工费的20%计算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GGCSF0000001</w:t>
            </w:r>
          </w:p>
        </w:tc>
        <w:tc>
          <w:tcPr>
            <w:tcW w:w="184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赶工措施费</w:t>
            </w:r>
          </w:p>
        </w:tc>
        <w:tc>
          <w:tcPr>
            <w:tcW w:w="148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分部分项人工费+分部分项机具费</w:t>
            </w:r>
          </w:p>
        </w:tc>
        <w:tc>
          <w:tcPr>
            <w:tcW w:w="80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21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赶工措施费=（1-δ）*分部分项的（人工费+施工机具费）*0.3 （0.8≤δ＜1   式中：δ=合同工期/定额工期）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QTFY00000001</w:t>
            </w:r>
          </w:p>
        </w:tc>
        <w:tc>
          <w:tcPr>
            <w:tcW w:w="184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其他费用</w:t>
            </w:r>
          </w:p>
        </w:tc>
        <w:tc>
          <w:tcPr>
            <w:tcW w:w="148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21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按经批准的专项施工组织方案计算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242" w:type="dxa"/>
            <w:gridSpan w:val="6"/>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1001"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5"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211"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18" w:type="dxa"/>
            <w:gridSpan w:val="5"/>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编制人（造价人员）：</w:t>
            </w:r>
          </w:p>
        </w:tc>
        <w:tc>
          <w:tcPr>
            <w:tcW w:w="4392" w:type="dxa"/>
            <w:gridSpan w:val="6"/>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复核人（造价工程师）：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18" w:type="dxa"/>
            <w:gridSpan w:val="5"/>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none"/>
              </w:rPr>
            </w:pPr>
          </w:p>
        </w:tc>
        <w:tc>
          <w:tcPr>
            <w:tcW w:w="1808" w:type="dxa"/>
            <w:gridSpan w:val="3"/>
            <w:tcBorders>
              <w:top w:val="nil"/>
              <w:left w:val="nil"/>
              <w:bottom w:val="nil"/>
              <w:right w:val="nil"/>
            </w:tcBorders>
            <w:shd w:val="clear" w:color="FFFFFF" w:fill="FFFFFF"/>
            <w:vAlign w:val="top"/>
          </w:tcPr>
          <w:p>
            <w:pPr>
              <w:jc w:val="right"/>
              <w:rPr>
                <w:rFonts w:hint="eastAsia" w:ascii="宋体" w:hAnsi="宋体" w:eastAsia="宋体" w:cs="宋体"/>
                <w:i w:val="0"/>
                <w:iCs w:val="0"/>
                <w:color w:val="000000"/>
                <w:sz w:val="18"/>
                <w:szCs w:val="18"/>
                <w:u w:val="none"/>
              </w:rPr>
            </w:pPr>
          </w:p>
        </w:tc>
        <w:tc>
          <w:tcPr>
            <w:tcW w:w="2584" w:type="dxa"/>
            <w:gridSpan w:val="3"/>
            <w:tcBorders>
              <w:top w:val="nil"/>
              <w:left w:val="nil"/>
              <w:bottom w:val="nil"/>
              <w:right w:val="nil"/>
            </w:tcBorders>
            <w:shd w:val="clear" w:color="FFFFFF" w:fill="FFFFFF"/>
            <w:vAlign w:val="top"/>
          </w:tcPr>
          <w:p>
            <w:pPr>
              <w:keepNext w:val="0"/>
              <w:keepLines w:val="0"/>
              <w:widowControl/>
              <w:suppressLineNumbers w:val="0"/>
              <w:jc w:val="righ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表-11</w:t>
            </w:r>
          </w:p>
        </w:tc>
      </w:tr>
    </w:tbl>
    <w:p>
      <w:r>
        <w:br w:type="page"/>
      </w:r>
    </w:p>
    <w:tbl>
      <w:tblPr>
        <w:tblStyle w:val="9"/>
        <w:tblW w:w="104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0"/>
        <w:gridCol w:w="2430"/>
        <w:gridCol w:w="2700"/>
        <w:gridCol w:w="1785"/>
        <w:gridCol w:w="30"/>
        <w:gridCol w:w="1080"/>
        <w:gridCol w:w="1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0410" w:type="dxa"/>
            <w:gridSpan w:val="7"/>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规费、税金项目清单与计价表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000"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工程名称：装饰工程</w:t>
            </w:r>
          </w:p>
        </w:tc>
        <w:tc>
          <w:tcPr>
            <w:tcW w:w="1815"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595"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870"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243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270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计算基础</w:t>
            </w:r>
          </w:p>
        </w:tc>
        <w:tc>
          <w:tcPr>
            <w:tcW w:w="1785"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计算基数</w:t>
            </w:r>
          </w:p>
        </w:tc>
        <w:tc>
          <w:tcPr>
            <w:tcW w:w="1110"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计算费率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w:t>
            </w:r>
          </w:p>
        </w:tc>
        <w:tc>
          <w:tcPr>
            <w:tcW w:w="1515"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增值税销项税额</w:t>
            </w: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分部分项合计+措施合计+其他项目</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895" w:type="dxa"/>
            <w:gridSpan w:val="6"/>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1515"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00" w:type="dxa"/>
            <w:gridSpan w:val="3"/>
            <w:tcBorders>
              <w:top w:val="nil"/>
              <w:left w:val="nil"/>
              <w:bottom w:val="nil"/>
              <w:right w:val="nil"/>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编制人（造价人员）：</w:t>
            </w:r>
          </w:p>
        </w:tc>
        <w:tc>
          <w:tcPr>
            <w:tcW w:w="4410" w:type="dxa"/>
            <w:gridSpan w:val="4"/>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复核人（造价工程师）：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00" w:type="dxa"/>
            <w:gridSpan w:val="3"/>
            <w:tcBorders>
              <w:top w:val="nil"/>
              <w:left w:val="nil"/>
              <w:bottom w:val="nil"/>
              <w:right w:val="nil"/>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815" w:type="dxa"/>
            <w:gridSpan w:val="2"/>
            <w:tcBorders>
              <w:top w:val="nil"/>
              <w:left w:val="nil"/>
              <w:bottom w:val="nil"/>
              <w:right w:val="nil"/>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2595"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表—13</w:t>
            </w:r>
          </w:p>
        </w:tc>
      </w:tr>
    </w:tbl>
    <w:p>
      <w:r>
        <w:br w:type="page"/>
      </w:r>
    </w:p>
    <w:tbl>
      <w:tblPr>
        <w:tblStyle w:val="9"/>
        <w:tblW w:w="104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0"/>
        <w:gridCol w:w="4740"/>
        <w:gridCol w:w="120"/>
        <w:gridCol w:w="1695"/>
        <w:gridCol w:w="780"/>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0410" w:type="dxa"/>
            <w:gridSpan w:val="6"/>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单位工程招标控制价汇总表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000"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工程名称：安装工程</w:t>
            </w:r>
          </w:p>
        </w:tc>
        <w:tc>
          <w:tcPr>
            <w:tcW w:w="1815"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595"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260"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4860"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汇总内容</w:t>
            </w:r>
          </w:p>
        </w:tc>
        <w:tc>
          <w:tcPr>
            <w:tcW w:w="2475"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c>
          <w:tcPr>
            <w:tcW w:w="1815"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分部分项合计</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措施合计</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绿色施工安全防护措施费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其他措施费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其他项目</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暂列金额</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暂估价</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计日工</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总承包服务费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预算包干费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工程优质费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概算幅度差</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索赔费用</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现场签证费用</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其他费用</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税前工程造价</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增值税销项税额</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总造价</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人工费</w:t>
            </w: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2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86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47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120" w:type="dxa"/>
            <w:gridSpan w:val="3"/>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招标控制价合计=1+2+3+5</w:t>
            </w:r>
          </w:p>
        </w:tc>
        <w:tc>
          <w:tcPr>
            <w:tcW w:w="2475"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815"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410" w:type="dxa"/>
            <w:gridSpan w:val="6"/>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注：本表适用于单位工程招标控制价或投标报价的汇总，如无单位工程划分，单项工程也使用本表汇总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000" w:type="dxa"/>
            <w:gridSpan w:val="2"/>
            <w:tcBorders>
              <w:top w:val="nil"/>
              <w:left w:val="nil"/>
              <w:bottom w:val="nil"/>
              <w:right w:val="nil"/>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815" w:type="dxa"/>
            <w:gridSpan w:val="2"/>
            <w:tcBorders>
              <w:top w:val="nil"/>
              <w:left w:val="nil"/>
              <w:bottom w:val="nil"/>
              <w:right w:val="nil"/>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2595"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表—04</w:t>
            </w:r>
          </w:p>
        </w:tc>
      </w:tr>
    </w:tbl>
    <w:p>
      <w:r>
        <w:br w:type="page"/>
      </w:r>
    </w:p>
    <w:tbl>
      <w:tblPr>
        <w:tblStyle w:val="9"/>
        <w:tblW w:w="104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5"/>
        <w:gridCol w:w="1560"/>
        <w:gridCol w:w="1440"/>
        <w:gridCol w:w="2325"/>
        <w:gridCol w:w="315"/>
        <w:gridCol w:w="510"/>
        <w:gridCol w:w="885"/>
        <w:gridCol w:w="105"/>
        <w:gridCol w:w="840"/>
        <w:gridCol w:w="945"/>
        <w:gridCol w:w="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0410" w:type="dxa"/>
            <w:gridSpan w:val="11"/>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000" w:type="dxa"/>
            <w:gridSpan w:val="4"/>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工程名称：安装工程</w:t>
            </w:r>
          </w:p>
        </w:tc>
        <w:tc>
          <w:tcPr>
            <w:tcW w:w="1815" w:type="dxa"/>
            <w:gridSpan w:val="4"/>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595"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5"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560"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1440"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2640"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项目特征描述</w:t>
            </w:r>
          </w:p>
        </w:tc>
        <w:tc>
          <w:tcPr>
            <w:tcW w:w="510"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885"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w:t>
            </w:r>
          </w:p>
        </w:tc>
        <w:tc>
          <w:tcPr>
            <w:tcW w:w="2700" w:type="dxa"/>
            <w:gridSpan w:val="4"/>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5"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4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64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51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综合单价</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综合合价</w:t>
            </w: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75"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4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640"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510"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85"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整个项目</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031004006001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大便器</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1、座式大便器</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031004003001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洗脸盆</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1、台式洗脸盆</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031003002001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螺纹法兰阀门</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1、冷热水龙头</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031003010001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软接头(软管)</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1、花洒</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031001006001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1、拆除原有冷热水管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2、安装原有冷热水管</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030817005001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地漏</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1、地漏DN100</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030404033001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风扇</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1、卫生间排气扇</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031008013001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医疗设备带</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1、医疗设备带</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030404035001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插座</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2、10A</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030412001001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200*1200面板灯</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1.名称:面板灯36W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2.规格:200*1200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3.类型:LED</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030404034001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照明开关</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1.名称:双极开关</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030904007001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消防广播(扬声器)</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1、名称:6寸新喇叭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2、安装方式:吸顶安装</w:t>
            </w: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分部分项合计</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措施项目</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031302007001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高层施工增加</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031301017001</w:t>
            </w: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脚手架搭拆费</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单价措施合计</w:t>
            </w: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7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4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64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51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655" w:type="dxa"/>
            <w:gridSpan w:val="9"/>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本页小计</w:t>
            </w:r>
          </w:p>
        </w:tc>
        <w:tc>
          <w:tcPr>
            <w:tcW w:w="94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655" w:type="dxa"/>
            <w:gridSpan w:val="9"/>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945"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810"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0410" w:type="dxa"/>
            <w:gridSpan w:val="11"/>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注：为计取规费等的使用，可在表中增设其中：“定额人工费”。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00" w:type="dxa"/>
            <w:gridSpan w:val="4"/>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none"/>
              </w:rPr>
            </w:pPr>
          </w:p>
        </w:tc>
        <w:tc>
          <w:tcPr>
            <w:tcW w:w="1815" w:type="dxa"/>
            <w:gridSpan w:val="4"/>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single"/>
              </w:rPr>
            </w:pPr>
          </w:p>
        </w:tc>
        <w:tc>
          <w:tcPr>
            <w:tcW w:w="2595" w:type="dxa"/>
            <w:gridSpan w:val="3"/>
            <w:tcBorders>
              <w:top w:val="nil"/>
              <w:left w:val="nil"/>
              <w:bottom w:val="nil"/>
              <w:right w:val="nil"/>
            </w:tcBorders>
            <w:shd w:val="clear" w:color="FFFFFF" w:fill="FFFFFF"/>
            <w:vAlign w:val="top"/>
          </w:tcPr>
          <w:p>
            <w:pPr>
              <w:keepNext w:val="0"/>
              <w:keepLines w:val="0"/>
              <w:widowControl/>
              <w:suppressLineNumbers w:val="0"/>
              <w:jc w:val="righ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表—08</w:t>
            </w:r>
          </w:p>
        </w:tc>
      </w:tr>
    </w:tbl>
    <w:p>
      <w:r>
        <w:br w:type="page"/>
      </w:r>
    </w:p>
    <w:tbl>
      <w:tblPr>
        <w:tblStyle w:val="9"/>
        <w:tblW w:w="1124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7"/>
        <w:gridCol w:w="1416"/>
        <w:gridCol w:w="1847"/>
        <w:gridCol w:w="1486"/>
        <w:gridCol w:w="585"/>
        <w:gridCol w:w="224"/>
        <w:gridCol w:w="1000"/>
        <w:gridCol w:w="582"/>
        <w:gridCol w:w="402"/>
        <w:gridCol w:w="970"/>
        <w:gridCol w:w="20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1243" w:type="dxa"/>
            <w:gridSpan w:val="11"/>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总价措施项目清单与计价表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021" w:type="dxa"/>
            <w:gridSpan w:val="5"/>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工程名称：安装工程</w:t>
            </w:r>
          </w:p>
        </w:tc>
        <w:tc>
          <w:tcPr>
            <w:tcW w:w="1806"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3416"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2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687"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16"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1847"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486"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计算基础</w:t>
            </w:r>
          </w:p>
        </w:tc>
        <w:tc>
          <w:tcPr>
            <w:tcW w:w="809"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费率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w:t>
            </w:r>
          </w:p>
        </w:tc>
        <w:tc>
          <w:tcPr>
            <w:tcW w:w="100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(元)</w:t>
            </w:r>
          </w:p>
        </w:tc>
        <w:tc>
          <w:tcPr>
            <w:tcW w:w="984"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调整费率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w:t>
            </w:r>
          </w:p>
        </w:tc>
        <w:tc>
          <w:tcPr>
            <w:tcW w:w="97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调整后金额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(元)</w:t>
            </w:r>
          </w:p>
        </w:tc>
        <w:tc>
          <w:tcPr>
            <w:tcW w:w="2044"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9"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LSSGCSF00001</w:t>
            </w: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绿色施工安全防护措施费</w:t>
            </w: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分部分项人工费+分部分项机具费</w:t>
            </w: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35.77</w:t>
            </w: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以分部分项的人工费与施工机具费之和为计算基础，费率35.77%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031301010001</w:t>
            </w: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安装与生产同时进行增加费用</w:t>
            </w: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分部分项人工费</w:t>
            </w: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按人工费的10%计算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031301011001</w:t>
            </w: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在有害身体健康环境中施工增加费</w:t>
            </w: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分部分项人工费</w:t>
            </w: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按人工费的10%计算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TSSGBWZJF001</w:t>
            </w: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在地下（暗）室、设备及大口径管道内等特殊施工部位进行施工增加费</w:t>
            </w: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按该部分人工费的30%计算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粤031302008001</w:t>
            </w: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赶工措施费</w:t>
            </w: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分部分项人工费+分部分项机具费</w:t>
            </w: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赶工措施费=（1-δ）*分部分项（人工费+施工机具费）*0.344 （0.8≤δ＜1   式中：δ=合同工期/定额工期）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031302002001</w:t>
            </w: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夜间施工增加费</w:t>
            </w: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按其夜间施工项目人工费的20%计算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JTGRSGZJF001</w:t>
            </w: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交通干扰工程施工增加费</w:t>
            </w: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按在市政道路上施工项目人工费的10%计算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粤031302009001</w:t>
            </w: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文明工地增加费</w:t>
            </w: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分部分项人工费+分部分项机具费</w:t>
            </w: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以分部分项的人工费与施工机具费之和为计算基础；市级文明工地1.00%；省级文明工地2.00%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687" w:type="dxa"/>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16"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DXGXJCJXF001</w:t>
            </w:r>
          </w:p>
        </w:tc>
        <w:tc>
          <w:tcPr>
            <w:tcW w:w="1847"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地下管线交叉降效费</w:t>
            </w:r>
          </w:p>
        </w:tc>
        <w:tc>
          <w:tcPr>
            <w:tcW w:w="1486"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按实际发生或经批准的施工方案计算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21" w:type="dxa"/>
            <w:gridSpan w:val="5"/>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编制人（造价人员）：</w:t>
            </w:r>
          </w:p>
        </w:tc>
        <w:tc>
          <w:tcPr>
            <w:tcW w:w="5222" w:type="dxa"/>
            <w:gridSpan w:val="6"/>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复核人（造价工程师）：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21" w:type="dxa"/>
            <w:gridSpan w:val="5"/>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none"/>
              </w:rPr>
            </w:pPr>
          </w:p>
        </w:tc>
        <w:tc>
          <w:tcPr>
            <w:tcW w:w="1806" w:type="dxa"/>
            <w:gridSpan w:val="3"/>
            <w:tcBorders>
              <w:top w:val="nil"/>
              <w:left w:val="nil"/>
              <w:bottom w:val="nil"/>
              <w:right w:val="nil"/>
            </w:tcBorders>
            <w:shd w:val="clear" w:color="FFFFFF" w:fill="FFFFFF"/>
            <w:vAlign w:val="top"/>
          </w:tcPr>
          <w:p>
            <w:pPr>
              <w:jc w:val="right"/>
              <w:rPr>
                <w:rFonts w:hint="eastAsia" w:ascii="宋体" w:hAnsi="宋体" w:eastAsia="宋体" w:cs="宋体"/>
                <w:i w:val="0"/>
                <w:iCs w:val="0"/>
                <w:color w:val="000000"/>
                <w:sz w:val="18"/>
                <w:szCs w:val="18"/>
                <w:u w:val="none"/>
              </w:rPr>
            </w:pPr>
          </w:p>
        </w:tc>
        <w:tc>
          <w:tcPr>
            <w:tcW w:w="3416" w:type="dxa"/>
            <w:gridSpan w:val="3"/>
            <w:tcBorders>
              <w:top w:val="nil"/>
              <w:left w:val="nil"/>
              <w:bottom w:val="nil"/>
              <w:right w:val="nil"/>
            </w:tcBorders>
            <w:shd w:val="clear" w:color="FFFFFF" w:fill="FFFFFF"/>
            <w:vAlign w:val="top"/>
          </w:tcPr>
          <w:p>
            <w:pPr>
              <w:keepNext w:val="0"/>
              <w:keepLines w:val="0"/>
              <w:widowControl/>
              <w:suppressLineNumbers w:val="0"/>
              <w:jc w:val="righ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1243" w:type="dxa"/>
            <w:gridSpan w:val="11"/>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总价措施项目清单与计价表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021" w:type="dxa"/>
            <w:gridSpan w:val="5"/>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工程名称：安装工程</w:t>
            </w:r>
          </w:p>
        </w:tc>
        <w:tc>
          <w:tcPr>
            <w:tcW w:w="1806"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3416"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2 页  共 2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jc w:val="center"/>
        </w:trPr>
        <w:tc>
          <w:tcPr>
            <w:tcW w:w="687"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16"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1847"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486"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计算基础</w:t>
            </w:r>
          </w:p>
        </w:tc>
        <w:tc>
          <w:tcPr>
            <w:tcW w:w="809"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费率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w:t>
            </w:r>
          </w:p>
        </w:tc>
        <w:tc>
          <w:tcPr>
            <w:tcW w:w="100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(元)</w:t>
            </w:r>
          </w:p>
        </w:tc>
        <w:tc>
          <w:tcPr>
            <w:tcW w:w="984"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调整费率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w:t>
            </w:r>
          </w:p>
        </w:tc>
        <w:tc>
          <w:tcPr>
            <w:tcW w:w="97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调整后金额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(元)</w:t>
            </w:r>
          </w:p>
        </w:tc>
        <w:tc>
          <w:tcPr>
            <w:tcW w:w="2044"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QTFY00000001</w:t>
            </w: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其他费用</w:t>
            </w: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按实际发生或经批准的施工组织设计方案计算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8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8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48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809"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0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245" w:type="dxa"/>
            <w:gridSpan w:val="6"/>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1000"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984"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044"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021" w:type="dxa"/>
            <w:gridSpan w:val="5"/>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编制人（造价人员）：</w:t>
            </w:r>
          </w:p>
        </w:tc>
        <w:tc>
          <w:tcPr>
            <w:tcW w:w="5222" w:type="dxa"/>
            <w:gridSpan w:val="6"/>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复核人（造价工程师）：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21" w:type="dxa"/>
            <w:gridSpan w:val="5"/>
            <w:tcBorders>
              <w:top w:val="nil"/>
              <w:left w:val="nil"/>
              <w:bottom w:val="nil"/>
              <w:right w:val="nil"/>
            </w:tcBorders>
            <w:shd w:val="clear" w:color="FFFFFF" w:fill="FFFFFF"/>
            <w:vAlign w:val="top"/>
          </w:tcPr>
          <w:p>
            <w:pPr>
              <w:jc w:val="left"/>
              <w:rPr>
                <w:rFonts w:hint="eastAsia" w:ascii="宋体" w:hAnsi="宋体" w:eastAsia="宋体" w:cs="宋体"/>
                <w:i w:val="0"/>
                <w:iCs w:val="0"/>
                <w:color w:val="000000"/>
                <w:sz w:val="18"/>
                <w:szCs w:val="18"/>
                <w:u w:val="none"/>
              </w:rPr>
            </w:pPr>
          </w:p>
        </w:tc>
        <w:tc>
          <w:tcPr>
            <w:tcW w:w="1806" w:type="dxa"/>
            <w:gridSpan w:val="3"/>
            <w:tcBorders>
              <w:top w:val="nil"/>
              <w:left w:val="nil"/>
              <w:bottom w:val="nil"/>
              <w:right w:val="nil"/>
            </w:tcBorders>
            <w:shd w:val="clear" w:color="FFFFFF" w:fill="FFFFFF"/>
            <w:vAlign w:val="top"/>
          </w:tcPr>
          <w:p>
            <w:pPr>
              <w:jc w:val="right"/>
              <w:rPr>
                <w:rFonts w:hint="eastAsia" w:ascii="宋体" w:hAnsi="宋体" w:eastAsia="宋体" w:cs="宋体"/>
                <w:i w:val="0"/>
                <w:iCs w:val="0"/>
                <w:color w:val="000000"/>
                <w:sz w:val="18"/>
                <w:szCs w:val="18"/>
                <w:u w:val="none"/>
              </w:rPr>
            </w:pPr>
          </w:p>
        </w:tc>
        <w:tc>
          <w:tcPr>
            <w:tcW w:w="3416" w:type="dxa"/>
            <w:gridSpan w:val="3"/>
            <w:tcBorders>
              <w:top w:val="nil"/>
              <w:left w:val="nil"/>
              <w:bottom w:val="nil"/>
              <w:right w:val="nil"/>
            </w:tcBorders>
            <w:shd w:val="clear" w:color="FFFFFF" w:fill="FFFFFF"/>
            <w:vAlign w:val="top"/>
          </w:tcPr>
          <w:p>
            <w:pPr>
              <w:keepNext w:val="0"/>
              <w:keepLines w:val="0"/>
              <w:widowControl/>
              <w:suppressLineNumbers w:val="0"/>
              <w:jc w:val="righ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表-11</w:t>
            </w:r>
          </w:p>
        </w:tc>
      </w:tr>
    </w:tbl>
    <w:p>
      <w:r>
        <w:br w:type="page"/>
      </w:r>
    </w:p>
    <w:tbl>
      <w:tblPr>
        <w:tblStyle w:val="9"/>
        <w:tblW w:w="104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0"/>
        <w:gridCol w:w="2430"/>
        <w:gridCol w:w="2700"/>
        <w:gridCol w:w="1785"/>
        <w:gridCol w:w="30"/>
        <w:gridCol w:w="1080"/>
        <w:gridCol w:w="1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0410" w:type="dxa"/>
            <w:gridSpan w:val="7"/>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规费、税金项目清单与计价表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000"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工程名称：安装工程</w:t>
            </w:r>
          </w:p>
        </w:tc>
        <w:tc>
          <w:tcPr>
            <w:tcW w:w="1815"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595"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870"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243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270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计算基础</w:t>
            </w:r>
          </w:p>
        </w:tc>
        <w:tc>
          <w:tcPr>
            <w:tcW w:w="1785"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计算基数</w:t>
            </w:r>
          </w:p>
        </w:tc>
        <w:tc>
          <w:tcPr>
            <w:tcW w:w="1110"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计算费率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w:t>
            </w:r>
          </w:p>
        </w:tc>
        <w:tc>
          <w:tcPr>
            <w:tcW w:w="1515"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增值税销项税额</w:t>
            </w: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分部分项合计+措施合计+其他项目</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7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4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8895" w:type="dxa"/>
            <w:gridSpan w:val="6"/>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1515"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00" w:type="dxa"/>
            <w:gridSpan w:val="3"/>
            <w:tcBorders>
              <w:top w:val="nil"/>
              <w:left w:val="nil"/>
              <w:bottom w:val="nil"/>
              <w:right w:val="nil"/>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编制人（造价人员）：</w:t>
            </w:r>
          </w:p>
        </w:tc>
        <w:tc>
          <w:tcPr>
            <w:tcW w:w="4410" w:type="dxa"/>
            <w:gridSpan w:val="4"/>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复核人（造价工程师）：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00" w:type="dxa"/>
            <w:gridSpan w:val="3"/>
            <w:tcBorders>
              <w:top w:val="nil"/>
              <w:left w:val="nil"/>
              <w:bottom w:val="nil"/>
              <w:right w:val="nil"/>
            </w:tcBorders>
            <w:shd w:val="clear" w:color="FFFFFF" w:fill="FFFFFF"/>
            <w:vAlign w:val="center"/>
          </w:tcPr>
          <w:p>
            <w:pPr>
              <w:jc w:val="left"/>
              <w:rPr>
                <w:rFonts w:hint="eastAsia" w:ascii="宋体" w:hAnsi="宋体" w:eastAsia="宋体" w:cs="宋体"/>
                <w:i w:val="0"/>
                <w:iCs w:val="0"/>
                <w:color w:val="000000"/>
                <w:sz w:val="18"/>
                <w:szCs w:val="18"/>
                <w:u w:val="none"/>
              </w:rPr>
            </w:pPr>
          </w:p>
        </w:tc>
        <w:tc>
          <w:tcPr>
            <w:tcW w:w="1815" w:type="dxa"/>
            <w:gridSpan w:val="2"/>
            <w:tcBorders>
              <w:top w:val="nil"/>
              <w:left w:val="nil"/>
              <w:bottom w:val="nil"/>
              <w:right w:val="nil"/>
            </w:tcBorders>
            <w:shd w:val="clear" w:color="FFFFFF" w:fill="FFFFFF"/>
            <w:vAlign w:val="center"/>
          </w:tcPr>
          <w:p>
            <w:pPr>
              <w:jc w:val="center"/>
              <w:rPr>
                <w:rFonts w:hint="eastAsia" w:ascii="宋体" w:hAnsi="宋体" w:eastAsia="宋体" w:cs="宋体"/>
                <w:i w:val="0"/>
                <w:iCs w:val="0"/>
                <w:color w:val="000000"/>
                <w:sz w:val="18"/>
                <w:szCs w:val="18"/>
                <w:u w:val="none"/>
              </w:rPr>
            </w:pPr>
          </w:p>
        </w:tc>
        <w:tc>
          <w:tcPr>
            <w:tcW w:w="2595"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表—13</w:t>
            </w:r>
          </w:p>
        </w:tc>
      </w:tr>
    </w:tbl>
    <w:p>
      <w:r>
        <w:br w:type="page"/>
      </w:r>
    </w:p>
    <w:tbl>
      <w:tblPr>
        <w:tblStyle w:val="9"/>
        <w:tblW w:w="104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5"/>
        <w:gridCol w:w="4575"/>
        <w:gridCol w:w="360"/>
        <w:gridCol w:w="750"/>
        <w:gridCol w:w="1065"/>
        <w:gridCol w:w="990"/>
        <w:gridCol w:w="16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jc w:val="center"/>
        </w:trPr>
        <w:tc>
          <w:tcPr>
            <w:tcW w:w="10410" w:type="dxa"/>
            <w:gridSpan w:val="7"/>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暂列金额明细表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000"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工程名称：暂列金</w:t>
            </w:r>
          </w:p>
        </w:tc>
        <w:tc>
          <w:tcPr>
            <w:tcW w:w="1815"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标段：</w:t>
            </w:r>
          </w:p>
        </w:tc>
        <w:tc>
          <w:tcPr>
            <w:tcW w:w="2595"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065"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4575"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名称</w:t>
            </w:r>
          </w:p>
        </w:tc>
        <w:tc>
          <w:tcPr>
            <w:tcW w:w="1110"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2055"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暂定金额（元）</w:t>
            </w:r>
          </w:p>
        </w:tc>
        <w:tc>
          <w:tcPr>
            <w:tcW w:w="1605"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暂列金</w:t>
            </w: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6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457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000000"/>
                <w:sz w:val="20"/>
                <w:szCs w:val="20"/>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000000"/>
                <w:sz w:val="20"/>
                <w:szCs w:val="20"/>
                <w:u w:val="none"/>
              </w:rPr>
            </w:pPr>
          </w:p>
        </w:tc>
        <w:tc>
          <w:tcPr>
            <w:tcW w:w="1605"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750" w:type="dxa"/>
            <w:gridSpan w:val="4"/>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2055"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3000.00</w:t>
            </w:r>
          </w:p>
        </w:tc>
        <w:tc>
          <w:tcPr>
            <w:tcW w:w="1605"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0410" w:type="dxa"/>
            <w:gridSpan w:val="7"/>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注：此表由招标人填写，如不能详列，也可只列暂列金额总额，投标人应将上述暂列金额计入投标总价中。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000" w:type="dxa"/>
            <w:gridSpan w:val="3"/>
            <w:tcBorders>
              <w:top w:val="nil"/>
              <w:left w:val="nil"/>
              <w:bottom w:val="nil"/>
              <w:right w:val="nil"/>
            </w:tcBorders>
            <w:shd w:val="clear" w:color="FFFFFF" w:fill="FFFFFF"/>
            <w:vAlign w:val="bottom"/>
          </w:tcPr>
          <w:p>
            <w:pPr>
              <w:jc w:val="left"/>
              <w:rPr>
                <w:rFonts w:hint="eastAsia" w:ascii="宋体" w:hAnsi="宋体" w:eastAsia="宋体" w:cs="宋体"/>
                <w:i w:val="0"/>
                <w:iCs w:val="0"/>
                <w:color w:val="000000"/>
                <w:sz w:val="18"/>
                <w:szCs w:val="18"/>
                <w:u w:val="none"/>
              </w:rPr>
            </w:pPr>
          </w:p>
        </w:tc>
        <w:tc>
          <w:tcPr>
            <w:tcW w:w="1815" w:type="dxa"/>
            <w:gridSpan w:val="2"/>
            <w:tcBorders>
              <w:top w:val="nil"/>
              <w:left w:val="nil"/>
              <w:bottom w:val="nil"/>
              <w:right w:val="nil"/>
            </w:tcBorders>
            <w:shd w:val="clear" w:color="FFFFFF" w:fill="FFFFFF"/>
            <w:vAlign w:val="bottom"/>
          </w:tcPr>
          <w:p>
            <w:pPr>
              <w:jc w:val="left"/>
              <w:rPr>
                <w:rFonts w:hint="eastAsia" w:ascii="宋体" w:hAnsi="宋体" w:eastAsia="宋体" w:cs="宋体"/>
                <w:i w:val="0"/>
                <w:iCs w:val="0"/>
                <w:color w:val="000000"/>
                <w:sz w:val="18"/>
                <w:szCs w:val="18"/>
                <w:u w:val="none"/>
              </w:rPr>
            </w:pPr>
          </w:p>
        </w:tc>
        <w:tc>
          <w:tcPr>
            <w:tcW w:w="2595" w:type="dxa"/>
            <w:gridSpan w:val="2"/>
            <w:tcBorders>
              <w:top w:val="nil"/>
              <w:left w:val="nil"/>
              <w:bottom w:val="nil"/>
              <w:right w:val="nil"/>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表—12—1</w:t>
            </w:r>
          </w:p>
        </w:tc>
      </w:tr>
    </w:tbl>
    <w:p/>
    <w:p>
      <w:pPr>
        <w:pStyle w:val="14"/>
        <w:rPr>
          <w:rFonts w:hint="eastAsia" w:eastAsia="宋体"/>
          <w:lang w:eastAsia="zh-CN"/>
        </w:rPr>
      </w:pPr>
    </w:p>
    <w:p>
      <w:pPr>
        <w:pStyle w:val="15"/>
        <w:rPr>
          <w:rFonts w:hint="eastAsia"/>
          <w:lang w:eastAsia="zh-CN"/>
        </w:rPr>
      </w:pPr>
    </w:p>
    <w:sectPr>
      <w:pgSz w:w="11906" w:h="16838"/>
      <w:pgMar w:top="600" w:right="1800" w:bottom="5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panose1 w:val="020B0504020202030204"/>
    <w:charset w:val="00"/>
    <w:family w:val="swiss"/>
    <w:pitch w:val="default"/>
    <w:sig w:usb0="00000007" w:usb1="00000000" w:usb2="00000000" w:usb3="00000000" w:csb0="00000093"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4NGVhODQ3M2ZjY2Q0MzhkY2M3ZGFlYmZhOTRlYjcifQ=="/>
  </w:docVars>
  <w:rsids>
    <w:rsidRoot w:val="007A3BA2"/>
    <w:rsid w:val="00252612"/>
    <w:rsid w:val="007A3BA2"/>
    <w:rsid w:val="008B7227"/>
    <w:rsid w:val="008E0AF3"/>
    <w:rsid w:val="00BD1351"/>
    <w:rsid w:val="00D95E1D"/>
    <w:rsid w:val="013C56E1"/>
    <w:rsid w:val="026842EF"/>
    <w:rsid w:val="02E42DB9"/>
    <w:rsid w:val="030F52BB"/>
    <w:rsid w:val="0434390B"/>
    <w:rsid w:val="043F474B"/>
    <w:rsid w:val="047F0FEB"/>
    <w:rsid w:val="05594211"/>
    <w:rsid w:val="05E05ABA"/>
    <w:rsid w:val="06D118A6"/>
    <w:rsid w:val="06F57A73"/>
    <w:rsid w:val="0842480A"/>
    <w:rsid w:val="089521FE"/>
    <w:rsid w:val="0972111F"/>
    <w:rsid w:val="0B5731CC"/>
    <w:rsid w:val="0C2801BA"/>
    <w:rsid w:val="0C5A1F30"/>
    <w:rsid w:val="0C636042"/>
    <w:rsid w:val="0CF17566"/>
    <w:rsid w:val="0E1C5583"/>
    <w:rsid w:val="0EE63E27"/>
    <w:rsid w:val="0F420EE0"/>
    <w:rsid w:val="0FED5320"/>
    <w:rsid w:val="11AF27EF"/>
    <w:rsid w:val="12CA5B28"/>
    <w:rsid w:val="148D505F"/>
    <w:rsid w:val="14B06284"/>
    <w:rsid w:val="1534372C"/>
    <w:rsid w:val="15BF3FFD"/>
    <w:rsid w:val="15F35395"/>
    <w:rsid w:val="1715024D"/>
    <w:rsid w:val="176F4FDD"/>
    <w:rsid w:val="179B0E1F"/>
    <w:rsid w:val="18B00E3A"/>
    <w:rsid w:val="18FD19CE"/>
    <w:rsid w:val="199944A6"/>
    <w:rsid w:val="1AF80A52"/>
    <w:rsid w:val="1B665E07"/>
    <w:rsid w:val="1CDE6494"/>
    <w:rsid w:val="1D444728"/>
    <w:rsid w:val="1DA17DCD"/>
    <w:rsid w:val="1ECB33A1"/>
    <w:rsid w:val="1EDA0E63"/>
    <w:rsid w:val="1EED78DA"/>
    <w:rsid w:val="208D1A0D"/>
    <w:rsid w:val="211329C7"/>
    <w:rsid w:val="2148442A"/>
    <w:rsid w:val="216929AF"/>
    <w:rsid w:val="21FF6B6E"/>
    <w:rsid w:val="23782D02"/>
    <w:rsid w:val="23C12F77"/>
    <w:rsid w:val="249064A5"/>
    <w:rsid w:val="24D94765"/>
    <w:rsid w:val="253A5FDE"/>
    <w:rsid w:val="25757B75"/>
    <w:rsid w:val="25E44CFA"/>
    <w:rsid w:val="26D23F28"/>
    <w:rsid w:val="276C31F9"/>
    <w:rsid w:val="28444AB8"/>
    <w:rsid w:val="2E530C6F"/>
    <w:rsid w:val="2E5C78FC"/>
    <w:rsid w:val="2FAD2601"/>
    <w:rsid w:val="30446AC1"/>
    <w:rsid w:val="31605B7D"/>
    <w:rsid w:val="3250744F"/>
    <w:rsid w:val="33B3141F"/>
    <w:rsid w:val="34E24AFB"/>
    <w:rsid w:val="36162CAE"/>
    <w:rsid w:val="37555A58"/>
    <w:rsid w:val="38B36EDA"/>
    <w:rsid w:val="39EB371B"/>
    <w:rsid w:val="39F42601"/>
    <w:rsid w:val="3AB77276"/>
    <w:rsid w:val="3AD60C5E"/>
    <w:rsid w:val="3BA1126C"/>
    <w:rsid w:val="3BB32D4D"/>
    <w:rsid w:val="3C5356DA"/>
    <w:rsid w:val="3F112DAF"/>
    <w:rsid w:val="3FFC4B62"/>
    <w:rsid w:val="40203EB7"/>
    <w:rsid w:val="408D75DB"/>
    <w:rsid w:val="40FF6732"/>
    <w:rsid w:val="411E510D"/>
    <w:rsid w:val="45EF0E26"/>
    <w:rsid w:val="463B406B"/>
    <w:rsid w:val="47280A93"/>
    <w:rsid w:val="47A85730"/>
    <w:rsid w:val="487675DC"/>
    <w:rsid w:val="48A64365"/>
    <w:rsid w:val="48F30C2D"/>
    <w:rsid w:val="48F93438"/>
    <w:rsid w:val="49642C7D"/>
    <w:rsid w:val="49EE03D4"/>
    <w:rsid w:val="4A496EC6"/>
    <w:rsid w:val="4B3A6FE7"/>
    <w:rsid w:val="4B7C0A59"/>
    <w:rsid w:val="4B8C1529"/>
    <w:rsid w:val="4BCE0491"/>
    <w:rsid w:val="4E022320"/>
    <w:rsid w:val="50CB0B17"/>
    <w:rsid w:val="51076D46"/>
    <w:rsid w:val="5160707C"/>
    <w:rsid w:val="5296402E"/>
    <w:rsid w:val="531B76FE"/>
    <w:rsid w:val="53DB59C6"/>
    <w:rsid w:val="55B728F9"/>
    <w:rsid w:val="55C061A9"/>
    <w:rsid w:val="57B343A9"/>
    <w:rsid w:val="58036037"/>
    <w:rsid w:val="581729C8"/>
    <w:rsid w:val="5822508B"/>
    <w:rsid w:val="58C85781"/>
    <w:rsid w:val="58F76B93"/>
    <w:rsid w:val="590D5D3B"/>
    <w:rsid w:val="5AE44879"/>
    <w:rsid w:val="5CDA194D"/>
    <w:rsid w:val="5E7F4B6A"/>
    <w:rsid w:val="5EC96260"/>
    <w:rsid w:val="5F354822"/>
    <w:rsid w:val="5F426012"/>
    <w:rsid w:val="5F865A75"/>
    <w:rsid w:val="62676D56"/>
    <w:rsid w:val="62D75EEE"/>
    <w:rsid w:val="634405AB"/>
    <w:rsid w:val="636F2951"/>
    <w:rsid w:val="63C811DC"/>
    <w:rsid w:val="63F313D6"/>
    <w:rsid w:val="656E5EEF"/>
    <w:rsid w:val="66095ECE"/>
    <w:rsid w:val="66324F21"/>
    <w:rsid w:val="6780592A"/>
    <w:rsid w:val="67E6041C"/>
    <w:rsid w:val="6A2E0133"/>
    <w:rsid w:val="6A2E740E"/>
    <w:rsid w:val="6AA6663E"/>
    <w:rsid w:val="6ACB4566"/>
    <w:rsid w:val="6BA442DD"/>
    <w:rsid w:val="6BB54603"/>
    <w:rsid w:val="6BFC62D6"/>
    <w:rsid w:val="6DB86273"/>
    <w:rsid w:val="6F2B0990"/>
    <w:rsid w:val="6F9208F0"/>
    <w:rsid w:val="70AB3A18"/>
    <w:rsid w:val="71331BEC"/>
    <w:rsid w:val="713741DD"/>
    <w:rsid w:val="72864737"/>
    <w:rsid w:val="72880EE4"/>
    <w:rsid w:val="73554D76"/>
    <w:rsid w:val="73644352"/>
    <w:rsid w:val="73E57241"/>
    <w:rsid w:val="74E72C76"/>
    <w:rsid w:val="752D5343"/>
    <w:rsid w:val="75F303C2"/>
    <w:rsid w:val="766D6E76"/>
    <w:rsid w:val="766F54E7"/>
    <w:rsid w:val="779A6127"/>
    <w:rsid w:val="78E14614"/>
    <w:rsid w:val="790C526F"/>
    <w:rsid w:val="793D367B"/>
    <w:rsid w:val="7A224EEB"/>
    <w:rsid w:val="7A5275FA"/>
    <w:rsid w:val="7B6969A9"/>
    <w:rsid w:val="7B83577B"/>
    <w:rsid w:val="7BE6712F"/>
    <w:rsid w:val="7DBD3705"/>
    <w:rsid w:val="7DF35587"/>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cs="宋体"/>
      <w:szCs w:val="21"/>
      <w:lang w:eastAsia="en-US"/>
    </w:rPr>
  </w:style>
  <w:style w:type="paragraph" w:styleId="3">
    <w:name w:val="List 2"/>
    <w:basedOn w:val="1"/>
    <w:next w:val="4"/>
    <w:qFormat/>
    <w:uiPriority w:val="0"/>
    <w:pPr>
      <w:adjustRightInd w:val="0"/>
      <w:spacing w:line="312" w:lineRule="atLeast"/>
      <w:ind w:left="100" w:leftChars="200" w:hanging="200" w:hangingChars="200"/>
      <w:textAlignment w:val="baseline"/>
    </w:pPr>
    <w:rPr>
      <w:rFonts w:ascii="Calibri" w:hAnsi="Calibri" w:eastAsia="仿宋"/>
      <w:kern w:val="0"/>
      <w:sz w:val="32"/>
      <w:szCs w:val="20"/>
    </w:rPr>
  </w:style>
  <w:style w:type="paragraph" w:styleId="4">
    <w:name w:val="Plain Text"/>
    <w:basedOn w:val="1"/>
    <w:qFormat/>
    <w:uiPriority w:val="0"/>
    <w:rPr>
      <w:rFonts w:ascii="宋体" w:hAnsi="Calibri"/>
      <w:szCs w:val="20"/>
    </w:rPr>
  </w:style>
  <w:style w:type="paragraph" w:styleId="5">
    <w:name w:val="Body Text Indent 2"/>
    <w:basedOn w:val="1"/>
    <w:qFormat/>
    <w:uiPriority w:val="0"/>
    <w:pPr>
      <w:autoSpaceDE w:val="0"/>
      <w:autoSpaceDN w:val="0"/>
      <w:adjustRightInd w:val="0"/>
      <w:spacing w:line="360" w:lineRule="auto"/>
      <w:ind w:firstLine="538"/>
      <w:jc w:val="left"/>
    </w:pPr>
    <w:rPr>
      <w:rFonts w:ascii="仿宋_GB2312" w:eastAsia="仿宋_GB2312"/>
      <w:color w:val="000000"/>
      <w:kern w:val="0"/>
      <w:sz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Autospacing="1" w:afterAutospacing="1"/>
      <w:jc w:val="left"/>
    </w:pPr>
    <w:rPr>
      <w:kern w:val="0"/>
      <w:sz w:val="24"/>
    </w:rPr>
  </w:style>
  <w:style w:type="paragraph" w:styleId="8">
    <w:name w:val="Body Text First Indent"/>
    <w:basedOn w:val="2"/>
    <w:qFormat/>
    <w:uiPriority w:val="0"/>
    <w:pPr>
      <w:widowControl/>
      <w:ind w:firstLine="420" w:firstLineChars="100"/>
      <w:jc w:val="left"/>
    </w:pPr>
    <w:rPr>
      <w:rFonts w:ascii="Times New Roman"/>
    </w:rPr>
  </w:style>
  <w:style w:type="table" w:styleId="10">
    <w:name w:val="Table Grid"/>
    <w:basedOn w:val="9"/>
    <w:unhideWhenUsed/>
    <w:qFormat/>
    <w:uiPriority w:val="99"/>
    <w:pPr>
      <w:widowControl w:val="0"/>
      <w:ind w:firstLine="425"/>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paragraph" w:customStyle="1" w:styleId="14">
    <w:name w:val="大标题 A"/>
    <w:next w:val="1"/>
    <w:qFormat/>
    <w:uiPriority w:val="0"/>
    <w:pPr>
      <w:keepNext/>
      <w:widowControl w:val="0"/>
      <w:jc w:val="both"/>
    </w:pPr>
    <w:rPr>
      <w:rFonts w:ascii="Helvetica" w:hAnsi="Helvetica" w:eastAsia="Helvetica" w:cs="Helvetica"/>
      <w:b/>
      <w:bCs/>
      <w:color w:val="000000"/>
      <w:sz w:val="60"/>
      <w:szCs w:val="60"/>
      <w:lang w:val="en-US" w:eastAsia="zh-CN" w:bidi="ar-SA"/>
    </w:rPr>
  </w:style>
  <w:style w:type="paragraph" w:customStyle="1" w:styleId="15">
    <w:name w:val="表格文字"/>
    <w:basedOn w:val="1"/>
    <w:qFormat/>
    <w:uiPriority w:val="0"/>
    <w:pPr>
      <w:spacing w:before="25" w:after="25"/>
      <w:jc w:val="left"/>
    </w:pPr>
    <w:rPr>
      <w:bCs/>
      <w:spacing w:val="10"/>
      <w:kern w:val="0"/>
      <w:sz w:val="24"/>
      <w:szCs w:val="20"/>
    </w:rPr>
  </w:style>
  <w:style w:type="paragraph" w:customStyle="1" w:styleId="16">
    <w:name w:val="标准五号 Char"/>
    <w:basedOn w:val="1"/>
    <w:qFormat/>
    <w:uiPriority w:val="0"/>
    <w:pPr>
      <w:spacing w:line="340" w:lineRule="exact"/>
      <w:ind w:firstLine="200" w:firstLineChars="200"/>
      <w:jc w:val="left"/>
    </w:pPr>
    <w:rPr>
      <w:rFonts w:ascii="Arial" w:hAnsi="Arial"/>
      <w:szCs w:val="21"/>
    </w:rPr>
  </w:style>
  <w:style w:type="character" w:customStyle="1" w:styleId="17">
    <w:name w:val="NormalCharacter"/>
    <w:qFormat/>
    <w:uiPriority w:val="0"/>
  </w:style>
  <w:style w:type="character" w:customStyle="1" w:styleId="18">
    <w:name w:val="font31"/>
    <w:basedOn w:val="11"/>
    <w:qFormat/>
    <w:uiPriority w:val="0"/>
    <w:rPr>
      <w:rFonts w:hint="eastAsia" w:ascii="宋体" w:hAnsi="宋体" w:eastAsia="宋体" w:cs="宋体"/>
      <w:color w:val="000000"/>
      <w:sz w:val="20"/>
      <w:szCs w:val="20"/>
      <w:u w:val="none"/>
    </w:r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7656</Words>
  <Characters>8505</Characters>
  <Lines>13</Lines>
  <Paragraphs>3</Paragraphs>
  <TotalTime>2</TotalTime>
  <ScaleCrop>false</ScaleCrop>
  <LinksUpToDate>false</LinksUpToDate>
  <CharactersWithSpaces>8599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2023-08-28T00:52:00Z</dcterms:created>
  <dc:creator>Administrator</dc:creator>
  <cp:lastModifiedBy>邱芷炫</cp:lastModifiedBy>
  <cp:lastPrinted>2025-03-10T07:44:00Z</cp:lastPrinted>
  <dcterms:modified xsi:type="dcterms:W3CDTF">2025-07-17T08:25:10Z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06658A87E74F4C9A93F0213A19DB4002_13</vt:lpwstr>
  </property>
  <property fmtid="{D5CDD505-2E9C-101B-9397-08002B2CF9AE}" pid="4" name="KSOTemplateDocerSaveRecord">
    <vt:lpwstr>eyJoZGlkIjoiMWVkODQzOWEyNjFjMjFkMGE5MDE1MmU2OThjYzUyYmEifQ==</vt:lpwstr>
  </property>
</Properties>
</file>