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7" w:rsidRDefault="002C7EF7" w:rsidP="002C7EF7">
      <w:pPr>
        <w:pStyle w:val="1"/>
      </w:pPr>
      <w:bookmarkStart w:id="0" w:name="_Toc327803769"/>
      <w:r w:rsidRPr="00E21E0A">
        <w:rPr>
          <w:rFonts w:hint="eastAsia"/>
        </w:rPr>
        <w:t>脑转移放疗</w:t>
      </w:r>
      <w:bookmarkEnd w:id="0"/>
    </w:p>
    <w:p w:rsidR="002C7EF7" w:rsidRPr="003E21B1" w:rsidRDefault="002C7EF7" w:rsidP="002C7EF7">
      <w:pPr>
        <w:spacing w:line="360" w:lineRule="auto"/>
        <w:rPr>
          <w:rFonts w:ascii="宋体"/>
          <w:b/>
          <w:sz w:val="24"/>
          <w:szCs w:val="24"/>
        </w:rPr>
      </w:pPr>
      <w:r w:rsidRPr="003E21B1">
        <w:rPr>
          <w:rFonts w:cs="宋体" w:hint="eastAsia"/>
          <w:b/>
          <w:sz w:val="24"/>
          <w:szCs w:val="24"/>
        </w:rPr>
        <w:t>一</w:t>
      </w:r>
      <w:r w:rsidRPr="003E21B1">
        <w:rPr>
          <w:rFonts w:ascii="宋体" w:cs="宋体" w:hint="eastAsia"/>
          <w:b/>
          <w:color w:val="000000"/>
          <w:sz w:val="24"/>
          <w:szCs w:val="24"/>
        </w:rPr>
        <w:t>、</w:t>
      </w:r>
      <w:r w:rsidRPr="003E21B1">
        <w:rPr>
          <w:rFonts w:cs="宋体" w:hint="eastAsia"/>
          <w:b/>
          <w:sz w:val="24"/>
          <w:szCs w:val="24"/>
        </w:rPr>
        <w:t>脑部放疗的宣教</w:t>
      </w:r>
    </w:p>
    <w:p w:rsidR="002C7EF7" w:rsidRPr="00E21E0A" w:rsidRDefault="00413644" w:rsidP="002C7EF7">
      <w:pPr>
        <w:numPr>
          <w:ilvl w:val="0"/>
          <w:numId w:val="7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53975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2C2">
        <w:rPr>
          <w:rFonts w:ascii="宋体" w:hAnsi="宋体" w:cs="宋体" w:hint="eastAsia"/>
          <w:sz w:val="24"/>
          <w:szCs w:val="24"/>
        </w:rPr>
        <w:t>建议</w:t>
      </w:r>
      <w:r w:rsidR="002C7EF7" w:rsidRPr="00E21E0A">
        <w:rPr>
          <w:rFonts w:ascii="宋体" w:hAnsi="宋体" w:cs="宋体" w:hint="eastAsia"/>
          <w:sz w:val="24"/>
          <w:szCs w:val="24"/>
        </w:rPr>
        <w:t>放疗前剃去全部头发；</w:t>
      </w:r>
    </w:p>
    <w:p w:rsidR="002C7EF7" w:rsidRPr="00E21E0A" w:rsidRDefault="002C7EF7" w:rsidP="002C7EF7">
      <w:pPr>
        <w:numPr>
          <w:ilvl w:val="0"/>
          <w:numId w:val="7"/>
        </w:numPr>
        <w:spacing w:line="360" w:lineRule="auto"/>
        <w:rPr>
          <w:rFonts w:ascii="宋体"/>
          <w:sz w:val="24"/>
          <w:szCs w:val="24"/>
        </w:rPr>
      </w:pPr>
      <w:r w:rsidRPr="00E21E0A">
        <w:rPr>
          <w:rFonts w:ascii="宋体" w:hAnsi="宋体" w:cs="宋体" w:hint="eastAsia"/>
          <w:sz w:val="24"/>
          <w:szCs w:val="24"/>
        </w:rPr>
        <w:t>放疗期间不能肥皂或洗发水洗头；</w:t>
      </w:r>
    </w:p>
    <w:p w:rsidR="002C7EF7" w:rsidRPr="00E21E0A" w:rsidRDefault="002C7EF7" w:rsidP="002C7EF7">
      <w:pPr>
        <w:numPr>
          <w:ilvl w:val="0"/>
          <w:numId w:val="7"/>
        </w:numPr>
        <w:spacing w:line="360" w:lineRule="auto"/>
        <w:rPr>
          <w:rFonts w:ascii="宋体"/>
          <w:sz w:val="24"/>
          <w:szCs w:val="24"/>
        </w:rPr>
      </w:pPr>
      <w:r w:rsidRPr="00E21E0A">
        <w:rPr>
          <w:rFonts w:ascii="宋体" w:hAnsi="宋体" w:cs="宋体" w:hint="eastAsia"/>
          <w:sz w:val="24"/>
          <w:szCs w:val="24"/>
        </w:rPr>
        <w:t>不能用手搔抓头部；</w:t>
      </w:r>
    </w:p>
    <w:p w:rsidR="002C7EF7" w:rsidRPr="00E21E0A" w:rsidRDefault="002C7EF7" w:rsidP="002C7EF7">
      <w:pPr>
        <w:numPr>
          <w:ilvl w:val="0"/>
          <w:numId w:val="7"/>
        </w:numPr>
        <w:spacing w:line="360" w:lineRule="auto"/>
        <w:rPr>
          <w:rFonts w:ascii="宋体"/>
          <w:sz w:val="24"/>
          <w:szCs w:val="24"/>
        </w:rPr>
      </w:pPr>
      <w:r w:rsidRPr="00E21E0A">
        <w:rPr>
          <w:rFonts w:ascii="宋体" w:hAnsi="宋体" w:cs="宋体" w:hint="eastAsia"/>
          <w:sz w:val="24"/>
          <w:szCs w:val="24"/>
        </w:rPr>
        <w:t>外出时戴好帽子或头巾以避免头部太阳直射；</w:t>
      </w:r>
    </w:p>
    <w:p w:rsidR="002C7EF7" w:rsidRPr="00E21E0A" w:rsidRDefault="002C7EF7" w:rsidP="002C7EF7">
      <w:pPr>
        <w:numPr>
          <w:ilvl w:val="0"/>
          <w:numId w:val="7"/>
        </w:numPr>
        <w:spacing w:line="360" w:lineRule="auto"/>
        <w:rPr>
          <w:rFonts w:ascii="宋体"/>
          <w:sz w:val="24"/>
          <w:szCs w:val="24"/>
        </w:rPr>
      </w:pPr>
      <w:r w:rsidRPr="00E21E0A">
        <w:rPr>
          <w:rFonts w:ascii="宋体" w:hAnsi="宋体" w:cs="宋体" w:hint="eastAsia"/>
          <w:sz w:val="24"/>
          <w:szCs w:val="24"/>
        </w:rPr>
        <w:t>在条件允许的情况下，鼓励患者应多和家人交谈、下棋、看报、玩游戏、散步等</w:t>
      </w:r>
    </w:p>
    <w:p w:rsidR="002C7EF7" w:rsidRPr="003E21B1" w:rsidRDefault="002C7EF7" w:rsidP="002C7EF7">
      <w:pPr>
        <w:spacing w:line="360" w:lineRule="auto"/>
        <w:rPr>
          <w:rFonts w:ascii="宋体" w:cs="宋体"/>
          <w:b/>
          <w:sz w:val="24"/>
          <w:szCs w:val="24"/>
        </w:rPr>
      </w:pPr>
      <w:r w:rsidRPr="003E21B1">
        <w:rPr>
          <w:rFonts w:cs="宋体" w:hint="eastAsia"/>
          <w:b/>
          <w:sz w:val="24"/>
          <w:szCs w:val="24"/>
        </w:rPr>
        <w:t>二</w:t>
      </w:r>
      <w:r w:rsidRPr="003E21B1">
        <w:rPr>
          <w:rFonts w:ascii="宋体" w:cs="宋体" w:hint="eastAsia"/>
          <w:b/>
          <w:color w:val="000000"/>
          <w:sz w:val="24"/>
          <w:szCs w:val="24"/>
        </w:rPr>
        <w:t>、全脑放疗不良反应</w:t>
      </w:r>
      <w:r w:rsidRPr="003E21B1">
        <w:rPr>
          <w:rFonts w:ascii="宋体" w:hAnsi="宋体" w:cs="宋体" w:hint="eastAsia"/>
          <w:b/>
          <w:sz w:val="24"/>
          <w:szCs w:val="24"/>
        </w:rPr>
        <w:t>的护理</w:t>
      </w:r>
    </w:p>
    <w:p w:rsidR="002C7EF7" w:rsidRPr="00E21E0A" w:rsidRDefault="002C7EF7" w:rsidP="002C7EF7">
      <w:pPr>
        <w:numPr>
          <w:ilvl w:val="0"/>
          <w:numId w:val="6"/>
        </w:numPr>
        <w:spacing w:line="360" w:lineRule="auto"/>
        <w:rPr>
          <w:rFonts w:ascii="宋体"/>
          <w:color w:val="000000"/>
          <w:sz w:val="24"/>
          <w:szCs w:val="24"/>
        </w:rPr>
      </w:pPr>
      <w:r w:rsidRPr="00E21E0A">
        <w:rPr>
          <w:rFonts w:ascii="宋体" w:hAnsi="宋体" w:cs="宋体" w:hint="eastAsia"/>
          <w:color w:val="000000"/>
          <w:sz w:val="24"/>
          <w:szCs w:val="24"/>
        </w:rPr>
        <w:t>应注意观察颅内高压症状及其程度，并遵医嘱积极处理</w:t>
      </w:r>
      <w:r w:rsidR="008E32C2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8E32C2" w:rsidRPr="008E32C2" w:rsidRDefault="002C7EF7" w:rsidP="002C7EF7">
      <w:pPr>
        <w:numPr>
          <w:ilvl w:val="0"/>
          <w:numId w:val="6"/>
        </w:numPr>
        <w:spacing w:line="360" w:lineRule="auto"/>
        <w:rPr>
          <w:rFonts w:ascii="宋体"/>
          <w:color w:val="000000"/>
          <w:sz w:val="24"/>
          <w:szCs w:val="24"/>
        </w:rPr>
      </w:pPr>
      <w:r w:rsidRPr="00E21E0A">
        <w:rPr>
          <w:rFonts w:ascii="宋体" w:cs="宋体" w:hint="eastAsia"/>
          <w:color w:val="000000"/>
          <w:sz w:val="24"/>
          <w:szCs w:val="24"/>
        </w:rPr>
        <w:t>临床上常采用甘露醇来降低颅内压，</w:t>
      </w:r>
      <w:r w:rsidR="008E32C2">
        <w:rPr>
          <w:rFonts w:ascii="宋体" w:cs="宋体" w:hint="eastAsia"/>
          <w:color w:val="000000"/>
          <w:sz w:val="24"/>
          <w:szCs w:val="24"/>
        </w:rPr>
        <w:t>需</w:t>
      </w:r>
      <w:r w:rsidRPr="00E21E0A">
        <w:rPr>
          <w:rFonts w:ascii="宋体" w:cs="宋体" w:hint="eastAsia"/>
          <w:color w:val="000000"/>
          <w:sz w:val="24"/>
          <w:szCs w:val="24"/>
        </w:rPr>
        <w:t>注意</w:t>
      </w:r>
      <w:r w:rsidR="008E32C2">
        <w:rPr>
          <w:rFonts w:ascii="宋体" w:cs="宋体" w:hint="eastAsia"/>
          <w:color w:val="000000"/>
          <w:sz w:val="24"/>
          <w:szCs w:val="24"/>
        </w:rPr>
        <w:t>的是</w:t>
      </w:r>
      <w:r w:rsidRPr="00E21E0A">
        <w:rPr>
          <w:rFonts w:ascii="宋体" w:cs="宋体" w:hint="eastAsia"/>
          <w:color w:val="000000"/>
          <w:sz w:val="24"/>
          <w:szCs w:val="24"/>
        </w:rPr>
        <w:t>：</w:t>
      </w:r>
      <w:r w:rsidRPr="00E21E0A">
        <w:rPr>
          <w:rFonts w:ascii="宋体" w:hAnsi="宋体" w:cs="宋体" w:hint="eastAsia"/>
          <w:color w:val="000000"/>
          <w:sz w:val="24"/>
          <w:szCs w:val="24"/>
        </w:rPr>
        <w:t>放疗结束</w:t>
      </w:r>
      <w:r w:rsidRPr="00E21E0A">
        <w:rPr>
          <w:rFonts w:ascii="宋体" w:hAnsi="宋体" w:cs="宋体"/>
          <w:color w:val="000000"/>
          <w:sz w:val="24"/>
          <w:szCs w:val="24"/>
        </w:rPr>
        <w:t>30</w:t>
      </w:r>
      <w:r>
        <w:rPr>
          <w:rFonts w:ascii="宋体" w:hAnsi="宋体" w:cs="宋体" w:hint="eastAsia"/>
          <w:color w:val="000000"/>
          <w:sz w:val="24"/>
          <w:szCs w:val="24"/>
        </w:rPr>
        <w:t>分钟内用药，</w:t>
      </w:r>
      <w:r w:rsidRPr="00E21E0A">
        <w:rPr>
          <w:rFonts w:ascii="宋体" w:hAnsi="宋体" w:cs="宋体" w:hint="eastAsia"/>
          <w:color w:val="000000"/>
          <w:sz w:val="24"/>
          <w:szCs w:val="24"/>
        </w:rPr>
        <w:t>时间小于</w:t>
      </w:r>
      <w:r w:rsidRPr="00E21E0A">
        <w:rPr>
          <w:rFonts w:ascii="宋体" w:hAnsi="宋体" w:cs="宋体"/>
          <w:color w:val="000000"/>
          <w:sz w:val="24"/>
          <w:szCs w:val="24"/>
        </w:rPr>
        <w:t>30</w:t>
      </w:r>
      <w:r w:rsidRPr="00E21E0A">
        <w:rPr>
          <w:rFonts w:ascii="宋体" w:hAnsi="宋体" w:cs="宋体" w:hint="eastAsia"/>
          <w:color w:val="000000"/>
          <w:sz w:val="24"/>
          <w:szCs w:val="24"/>
        </w:rPr>
        <w:t>分钟，</w:t>
      </w:r>
      <w:r w:rsidRPr="00E21E0A">
        <w:rPr>
          <w:rFonts w:ascii="宋体" w:cs="宋体" w:hint="eastAsia"/>
          <w:color w:val="000000"/>
          <w:sz w:val="24"/>
          <w:szCs w:val="24"/>
        </w:rPr>
        <w:t>并防止药液外渗</w:t>
      </w:r>
      <w:r w:rsidR="008E32C2">
        <w:rPr>
          <w:rFonts w:ascii="宋体" w:cs="宋体" w:hint="eastAsia"/>
          <w:color w:val="000000"/>
          <w:sz w:val="24"/>
          <w:szCs w:val="24"/>
        </w:rPr>
        <w:t>；</w:t>
      </w:r>
    </w:p>
    <w:p w:rsidR="002C7EF7" w:rsidRPr="008E32C2" w:rsidRDefault="002C7EF7" w:rsidP="002C7EF7">
      <w:pPr>
        <w:numPr>
          <w:ilvl w:val="0"/>
          <w:numId w:val="6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8E32C2">
        <w:rPr>
          <w:rFonts w:ascii="宋体" w:hAnsi="宋体" w:cs="宋体" w:hint="eastAsia"/>
          <w:color w:val="000000"/>
          <w:sz w:val="24"/>
          <w:szCs w:val="24"/>
        </w:rPr>
        <w:t>头痛、恶心、呕吐严重时，要限制入水量和钠盐摄入，并抬高床头</w:t>
      </w:r>
      <w:r w:rsidRPr="008E32C2">
        <w:rPr>
          <w:rFonts w:ascii="宋体" w:hAnsi="宋体" w:cs="宋体"/>
          <w:color w:val="000000"/>
          <w:sz w:val="24"/>
          <w:szCs w:val="24"/>
        </w:rPr>
        <w:t>15</w:t>
      </w:r>
      <w:r w:rsidRPr="008E32C2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8E32C2">
        <w:rPr>
          <w:rFonts w:ascii="宋体" w:hAnsi="宋体" w:cs="宋体"/>
          <w:color w:val="000000"/>
          <w:sz w:val="24"/>
          <w:szCs w:val="24"/>
        </w:rPr>
        <w:t>30</w:t>
      </w:r>
      <w:r w:rsidR="00402037" w:rsidRPr="00402037">
        <w:rPr>
          <w:rFonts w:ascii="宋体" w:hAnsi="宋体" w:cs="宋体"/>
          <w:color w:val="000000"/>
          <w:sz w:val="24"/>
          <w:szCs w:val="24"/>
          <w:vertAlign w:val="superscript"/>
        </w:rPr>
        <w:t>0</w:t>
      </w:r>
      <w:r w:rsidRPr="008E32C2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C7EF7" w:rsidRPr="008E32C2" w:rsidRDefault="00402037" w:rsidP="002C7EF7">
      <w:pPr>
        <w:numPr>
          <w:ilvl w:val="0"/>
          <w:numId w:val="6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402037">
        <w:rPr>
          <w:rFonts w:ascii="宋体" w:hAnsi="宋体" w:cs="宋体" w:hint="eastAsia"/>
          <w:color w:val="000000"/>
          <w:sz w:val="24"/>
          <w:szCs w:val="24"/>
        </w:rPr>
        <w:t>保持</w:t>
      </w:r>
      <w:r w:rsidR="008E32C2">
        <w:rPr>
          <w:rFonts w:ascii="宋体" w:hAnsi="宋体" w:cs="宋体" w:hint="eastAsia"/>
          <w:color w:val="000000"/>
          <w:sz w:val="24"/>
          <w:szCs w:val="24"/>
        </w:rPr>
        <w:t>环境</w:t>
      </w:r>
      <w:r w:rsidRPr="00402037">
        <w:rPr>
          <w:rFonts w:ascii="宋体" w:hAnsi="宋体" w:cs="宋体" w:hint="eastAsia"/>
          <w:color w:val="000000"/>
          <w:sz w:val="24"/>
          <w:szCs w:val="24"/>
        </w:rPr>
        <w:t>安静，积极治疗感冒、咳嗽，多</w:t>
      </w:r>
      <w:r w:rsidRPr="00402037">
        <w:rPr>
          <w:rFonts w:ascii="宋体" w:cs="宋体" w:hint="eastAsia"/>
          <w:color w:val="000000"/>
          <w:sz w:val="24"/>
          <w:szCs w:val="24"/>
        </w:rPr>
        <w:t>吃富含纤维素的</w:t>
      </w:r>
      <w:r w:rsidRPr="00402037">
        <w:rPr>
          <w:rFonts w:ascii="宋体" w:hAnsi="宋体" w:cs="宋体" w:hint="eastAsia"/>
          <w:color w:val="000000"/>
          <w:sz w:val="24"/>
          <w:szCs w:val="24"/>
        </w:rPr>
        <w:t>水果蔬菜防便秘，以避免因剧烈咳嗽和用力大便而使颅内压升高</w:t>
      </w:r>
      <w:r w:rsidR="008E32C2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2C7EF7" w:rsidRPr="00E21E0A" w:rsidRDefault="002C7EF7" w:rsidP="002C7EF7">
      <w:pPr>
        <w:numPr>
          <w:ilvl w:val="0"/>
          <w:numId w:val="6"/>
        </w:numPr>
        <w:spacing w:line="360" w:lineRule="auto"/>
        <w:rPr>
          <w:rFonts w:ascii="宋体"/>
          <w:color w:val="000000"/>
          <w:sz w:val="24"/>
          <w:szCs w:val="24"/>
        </w:rPr>
      </w:pPr>
      <w:r w:rsidRPr="008E32C2">
        <w:rPr>
          <w:rFonts w:ascii="宋体" w:hAnsi="宋体" w:cs="宋体" w:hint="eastAsia"/>
          <w:color w:val="000000"/>
          <w:sz w:val="24"/>
          <w:szCs w:val="24"/>
        </w:rPr>
        <w:t>脱发和</w:t>
      </w:r>
      <w:r w:rsidR="008E32C2" w:rsidRPr="008E32C2">
        <w:rPr>
          <w:rFonts w:ascii="宋体" w:hAnsi="宋体" w:cs="宋体" w:hint="eastAsia"/>
          <w:color w:val="000000"/>
          <w:sz w:val="24"/>
          <w:szCs w:val="24"/>
        </w:rPr>
        <w:t>头</w:t>
      </w:r>
      <w:r w:rsidR="008E32C2">
        <w:rPr>
          <w:rFonts w:ascii="宋体" w:hAnsi="宋体" w:cs="宋体" w:hint="eastAsia"/>
          <w:color w:val="000000"/>
          <w:sz w:val="24"/>
          <w:szCs w:val="24"/>
        </w:rPr>
        <w:t>皮</w:t>
      </w:r>
      <w:r w:rsidRPr="008E32C2">
        <w:rPr>
          <w:rFonts w:ascii="宋体" w:hAnsi="宋体" w:cs="宋体" w:hint="eastAsia"/>
          <w:color w:val="000000"/>
          <w:sz w:val="24"/>
          <w:szCs w:val="24"/>
        </w:rPr>
        <w:t>瘙痒</w:t>
      </w:r>
      <w:r w:rsidRPr="00E21E0A">
        <w:rPr>
          <w:rFonts w:ascii="宋体" w:hAnsi="宋体" w:cs="宋体" w:hint="eastAsia"/>
          <w:color w:val="000000"/>
          <w:sz w:val="24"/>
          <w:szCs w:val="24"/>
        </w:rPr>
        <w:t>是脑部放疗最常见的副反应，</w:t>
      </w:r>
      <w:r w:rsidR="008E32C2">
        <w:rPr>
          <w:rFonts w:ascii="宋体" w:hAnsi="宋体" w:cs="宋体" w:hint="eastAsia"/>
          <w:color w:val="000000"/>
          <w:sz w:val="24"/>
          <w:szCs w:val="24"/>
        </w:rPr>
        <w:t>应及时清除床单位上的毛发以免刺激皮肤；</w:t>
      </w:r>
    </w:p>
    <w:p w:rsidR="002C7EF7" w:rsidRPr="00E21E0A" w:rsidRDefault="008E32C2" w:rsidP="002C7EF7">
      <w:pPr>
        <w:numPr>
          <w:ilvl w:val="0"/>
          <w:numId w:val="6"/>
        </w:num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注意安全防跌倒；</w:t>
      </w:r>
    </w:p>
    <w:p w:rsidR="00AC36A6" w:rsidRPr="00F5089B" w:rsidRDefault="008E32C2" w:rsidP="00F5089B">
      <w:pPr>
        <w:numPr>
          <w:ilvl w:val="0"/>
          <w:numId w:val="6"/>
        </w:num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平时</w:t>
      </w:r>
      <w:r w:rsidR="002C7EF7" w:rsidRPr="00E21E0A">
        <w:rPr>
          <w:rFonts w:ascii="宋体" w:hAnsi="宋体" w:cs="宋体" w:hint="eastAsia"/>
          <w:color w:val="000000"/>
          <w:sz w:val="24"/>
          <w:szCs w:val="24"/>
        </w:rPr>
        <w:t>应多和家人交谈、下棋、看报、玩游戏、散步等，以促进脑功能的恢复。</w:t>
      </w:r>
      <w:bookmarkStart w:id="1" w:name="_GoBack"/>
      <w:bookmarkEnd w:id="1"/>
    </w:p>
    <w:sectPr w:rsidR="00AC36A6" w:rsidRPr="00F5089B" w:rsidSect="00271117">
      <w:headerReference w:type="default" r:id="rId9"/>
      <w:footerReference w:type="default" r:id="rId10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E4" w:rsidRDefault="007050E4" w:rsidP="002C7EF7">
      <w:r>
        <w:separator/>
      </w:r>
    </w:p>
  </w:endnote>
  <w:endnote w:type="continuationSeparator" w:id="1">
    <w:p w:rsidR="007050E4" w:rsidRDefault="007050E4" w:rsidP="002C7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901"/>
      <w:docPartObj>
        <w:docPartGallery w:val="Page Numbers (Bottom of Page)"/>
        <w:docPartUnique/>
      </w:docPartObj>
    </w:sdtPr>
    <w:sdtContent>
      <w:p w:rsidR="00DF4264" w:rsidRDefault="00302AEC">
        <w:pPr>
          <w:pStyle w:val="a4"/>
          <w:jc w:val="center"/>
        </w:pPr>
        <w:r w:rsidRPr="00302AEC">
          <w:fldChar w:fldCharType="begin"/>
        </w:r>
        <w:r w:rsidR="00BD1EDE">
          <w:instrText xml:space="preserve"> PAGE   \* MERGEFORMAT </w:instrText>
        </w:r>
        <w:r w:rsidRPr="00302AEC">
          <w:fldChar w:fldCharType="separate"/>
        </w:r>
        <w:r w:rsidR="00696CFD" w:rsidRPr="00696CF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F4264" w:rsidRDefault="00DF4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E4" w:rsidRDefault="007050E4" w:rsidP="002C7EF7">
      <w:r>
        <w:separator/>
      </w:r>
    </w:p>
  </w:footnote>
  <w:footnote w:type="continuationSeparator" w:id="1">
    <w:p w:rsidR="007050E4" w:rsidRDefault="007050E4" w:rsidP="002C7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FD" w:rsidRDefault="00696CFD" w:rsidP="00696CFD">
    <w:pPr>
      <w:pStyle w:val="a3"/>
      <w:pBdr>
        <w:bottom w:val="single" w:sz="4" w:space="1" w:color="auto"/>
      </w:pBdr>
    </w:pPr>
    <w:r>
      <w:rPr>
        <w:rFonts w:hint="eastAsia"/>
      </w:rPr>
      <w:t>粤北人民医院放疗科</w:t>
    </w:r>
    <w:r>
      <w:tab/>
    </w:r>
    <w:r>
      <w:rPr>
        <w:rFonts w:hint="eastAsia"/>
      </w:rPr>
      <w:t>疾病健康指导手册</w:t>
    </w:r>
    <w:r>
      <w:t>2.0</w:t>
    </w:r>
    <w:r>
      <w:rPr>
        <w:rFonts w:hint="eastAsia"/>
      </w:rPr>
      <w:t>版</w:t>
    </w:r>
    <w:r>
      <w:t xml:space="preserve">                      2019.08</w:t>
    </w:r>
  </w:p>
  <w:p w:rsidR="00271117" w:rsidRPr="00696CFD" w:rsidRDefault="00271117" w:rsidP="00271117">
    <w:pPr>
      <w:pStyle w:val="a3"/>
      <w:tabs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B48"/>
    <w:multiLevelType w:val="hybridMultilevel"/>
    <w:tmpl w:val="11C40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711EC"/>
    <w:multiLevelType w:val="hybridMultilevel"/>
    <w:tmpl w:val="9892A426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B101ED"/>
    <w:multiLevelType w:val="hybridMultilevel"/>
    <w:tmpl w:val="17B4CC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03232B"/>
    <w:multiLevelType w:val="hybridMultilevel"/>
    <w:tmpl w:val="BFF4991C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136AB9"/>
    <w:multiLevelType w:val="hybridMultilevel"/>
    <w:tmpl w:val="192613C8"/>
    <w:lvl w:ilvl="0" w:tplc="46581B7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A5EE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6E6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C1A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8C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48E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4B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23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CA2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F3781"/>
    <w:multiLevelType w:val="hybridMultilevel"/>
    <w:tmpl w:val="41BAF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22178D"/>
    <w:multiLevelType w:val="hybridMultilevel"/>
    <w:tmpl w:val="6548FC16"/>
    <w:lvl w:ilvl="0" w:tplc="895288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7C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E83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25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C58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6AD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BF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0E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2D3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C245A"/>
    <w:multiLevelType w:val="hybridMultilevel"/>
    <w:tmpl w:val="A1E8AD48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AF32AD"/>
    <w:multiLevelType w:val="hybridMultilevel"/>
    <w:tmpl w:val="8B14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4F7480"/>
    <w:multiLevelType w:val="hybridMultilevel"/>
    <w:tmpl w:val="1908873C"/>
    <w:lvl w:ilvl="0" w:tplc="B8621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B495062"/>
    <w:multiLevelType w:val="hybridMultilevel"/>
    <w:tmpl w:val="2CF2AD9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0C062B4"/>
    <w:multiLevelType w:val="hybridMultilevel"/>
    <w:tmpl w:val="C742C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6F4F19"/>
    <w:multiLevelType w:val="hybridMultilevel"/>
    <w:tmpl w:val="95C8BD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56F1E2E"/>
    <w:multiLevelType w:val="hybridMultilevel"/>
    <w:tmpl w:val="FDF69016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4F1FF8"/>
    <w:multiLevelType w:val="hybridMultilevel"/>
    <w:tmpl w:val="5D46BB4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F6F474F"/>
    <w:multiLevelType w:val="hybridMultilevel"/>
    <w:tmpl w:val="D63C70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2D93DB4"/>
    <w:multiLevelType w:val="hybridMultilevel"/>
    <w:tmpl w:val="CFCC3A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8D0A02"/>
    <w:multiLevelType w:val="hybridMultilevel"/>
    <w:tmpl w:val="D2DAAC24"/>
    <w:lvl w:ilvl="0" w:tplc="EC5AF4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E0E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85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67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28D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6C0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287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048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431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A3E9D"/>
    <w:multiLevelType w:val="hybridMultilevel"/>
    <w:tmpl w:val="9BFEF6E0"/>
    <w:lvl w:ilvl="0" w:tplc="B6149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CC4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09CA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24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A4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907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6A4D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114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148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480B1CBF"/>
    <w:multiLevelType w:val="hybridMultilevel"/>
    <w:tmpl w:val="FB0A3D0E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8C3339B"/>
    <w:multiLevelType w:val="hybridMultilevel"/>
    <w:tmpl w:val="15D26DD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5487F9D"/>
    <w:multiLevelType w:val="hybridMultilevel"/>
    <w:tmpl w:val="0FE06AA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AD74465"/>
    <w:multiLevelType w:val="hybridMultilevel"/>
    <w:tmpl w:val="427C0EFE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EB50125"/>
    <w:multiLevelType w:val="hybridMultilevel"/>
    <w:tmpl w:val="2834AD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4EA347D"/>
    <w:multiLevelType w:val="hybridMultilevel"/>
    <w:tmpl w:val="FE1071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6EF19F8"/>
    <w:multiLevelType w:val="hybridMultilevel"/>
    <w:tmpl w:val="D9DA32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4B2B80"/>
    <w:multiLevelType w:val="hybridMultilevel"/>
    <w:tmpl w:val="09EE566A"/>
    <w:lvl w:ilvl="0" w:tplc="ACD4CF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10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C3E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E98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E66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AAC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AFD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6B0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4BB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237D45"/>
    <w:multiLevelType w:val="hybridMultilevel"/>
    <w:tmpl w:val="3A2C18D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宋体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1035AAC"/>
    <w:multiLevelType w:val="hybridMultilevel"/>
    <w:tmpl w:val="9FF6310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72336F9C"/>
    <w:multiLevelType w:val="hybridMultilevel"/>
    <w:tmpl w:val="26C23D5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宋体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2B73672"/>
    <w:multiLevelType w:val="hybridMultilevel"/>
    <w:tmpl w:val="0ACA65D6"/>
    <w:lvl w:ilvl="0" w:tplc="C56C74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4FD6815"/>
    <w:multiLevelType w:val="hybridMultilevel"/>
    <w:tmpl w:val="96666794"/>
    <w:lvl w:ilvl="0" w:tplc="B61491C4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E5317CE"/>
    <w:multiLevelType w:val="hybridMultilevel"/>
    <w:tmpl w:val="FAD0825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4"/>
  </w:num>
  <w:num w:numId="5">
    <w:abstractNumId w:val="0"/>
  </w:num>
  <w:num w:numId="6">
    <w:abstractNumId w:val="27"/>
  </w:num>
  <w:num w:numId="7">
    <w:abstractNumId w:val="29"/>
  </w:num>
  <w:num w:numId="8">
    <w:abstractNumId w:val="30"/>
  </w:num>
  <w:num w:numId="9">
    <w:abstractNumId w:val="9"/>
  </w:num>
  <w:num w:numId="10">
    <w:abstractNumId w:val="14"/>
  </w:num>
  <w:num w:numId="11">
    <w:abstractNumId w:val="18"/>
  </w:num>
  <w:num w:numId="12">
    <w:abstractNumId w:val="11"/>
  </w:num>
  <w:num w:numId="13">
    <w:abstractNumId w:val="8"/>
  </w:num>
  <w:num w:numId="14">
    <w:abstractNumId w:val="25"/>
  </w:num>
  <w:num w:numId="15">
    <w:abstractNumId w:val="2"/>
  </w:num>
  <w:num w:numId="16">
    <w:abstractNumId w:val="15"/>
  </w:num>
  <w:num w:numId="17">
    <w:abstractNumId w:val="23"/>
  </w:num>
  <w:num w:numId="18">
    <w:abstractNumId w:val="12"/>
  </w:num>
  <w:num w:numId="19">
    <w:abstractNumId w:val="32"/>
  </w:num>
  <w:num w:numId="20">
    <w:abstractNumId w:val="28"/>
  </w:num>
  <w:num w:numId="21">
    <w:abstractNumId w:val="10"/>
  </w:num>
  <w:num w:numId="22">
    <w:abstractNumId w:val="20"/>
  </w:num>
  <w:num w:numId="23">
    <w:abstractNumId w:val="21"/>
  </w:num>
  <w:num w:numId="24">
    <w:abstractNumId w:val="16"/>
  </w:num>
  <w:num w:numId="25">
    <w:abstractNumId w:val="24"/>
  </w:num>
  <w:num w:numId="26">
    <w:abstractNumId w:val="22"/>
  </w:num>
  <w:num w:numId="27">
    <w:abstractNumId w:val="1"/>
  </w:num>
  <w:num w:numId="28">
    <w:abstractNumId w:val="31"/>
  </w:num>
  <w:num w:numId="29">
    <w:abstractNumId w:val="7"/>
  </w:num>
  <w:num w:numId="30">
    <w:abstractNumId w:val="3"/>
  </w:num>
  <w:num w:numId="31">
    <w:abstractNumId w:val="19"/>
  </w:num>
  <w:num w:numId="32">
    <w:abstractNumId w:val="1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F7"/>
    <w:rsid w:val="000252F5"/>
    <w:rsid w:val="0002581D"/>
    <w:rsid w:val="00065FFF"/>
    <w:rsid w:val="000B7D5D"/>
    <w:rsid w:val="00106201"/>
    <w:rsid w:val="00115D32"/>
    <w:rsid w:val="00152018"/>
    <w:rsid w:val="00193909"/>
    <w:rsid w:val="001B4DCC"/>
    <w:rsid w:val="00217ADC"/>
    <w:rsid w:val="00265BB2"/>
    <w:rsid w:val="00271117"/>
    <w:rsid w:val="002C7EF7"/>
    <w:rsid w:val="00302AEC"/>
    <w:rsid w:val="0035411A"/>
    <w:rsid w:val="00402037"/>
    <w:rsid w:val="00410F64"/>
    <w:rsid w:val="00413644"/>
    <w:rsid w:val="00416EC0"/>
    <w:rsid w:val="004520DE"/>
    <w:rsid w:val="004C19BF"/>
    <w:rsid w:val="00505F43"/>
    <w:rsid w:val="00507439"/>
    <w:rsid w:val="005E2CD2"/>
    <w:rsid w:val="005E7A6D"/>
    <w:rsid w:val="006021F6"/>
    <w:rsid w:val="0063367A"/>
    <w:rsid w:val="006437A1"/>
    <w:rsid w:val="00696CFD"/>
    <w:rsid w:val="006D76D8"/>
    <w:rsid w:val="007050E4"/>
    <w:rsid w:val="00723B93"/>
    <w:rsid w:val="0087398C"/>
    <w:rsid w:val="008E32C2"/>
    <w:rsid w:val="00985AF0"/>
    <w:rsid w:val="009B6D9A"/>
    <w:rsid w:val="009E1D34"/>
    <w:rsid w:val="00A0002C"/>
    <w:rsid w:val="00A71C5B"/>
    <w:rsid w:val="00A72B9F"/>
    <w:rsid w:val="00A74D94"/>
    <w:rsid w:val="00AA53C5"/>
    <w:rsid w:val="00AC36A6"/>
    <w:rsid w:val="00AE471A"/>
    <w:rsid w:val="00BD12B6"/>
    <w:rsid w:val="00BD1EDE"/>
    <w:rsid w:val="00BE5DEC"/>
    <w:rsid w:val="00C72F9C"/>
    <w:rsid w:val="00C84D29"/>
    <w:rsid w:val="00CC68CE"/>
    <w:rsid w:val="00D04916"/>
    <w:rsid w:val="00DF4264"/>
    <w:rsid w:val="00EE1619"/>
    <w:rsid w:val="00F5089B"/>
    <w:rsid w:val="00F55904"/>
    <w:rsid w:val="00F64D10"/>
    <w:rsid w:val="00FC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EF7"/>
    <w:pPr>
      <w:keepNext/>
      <w:keepLines/>
      <w:spacing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E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E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rsid w:val="002C7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7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EF7"/>
    <w:rPr>
      <w:sz w:val="18"/>
      <w:szCs w:val="18"/>
    </w:rPr>
  </w:style>
  <w:style w:type="paragraph" w:styleId="a7">
    <w:name w:val="List Paragraph"/>
    <w:basedOn w:val="a"/>
    <w:uiPriority w:val="34"/>
    <w:qFormat/>
    <w:rsid w:val="00217ADC"/>
    <w:pPr>
      <w:ind w:firstLineChars="200" w:firstLine="420"/>
    </w:pPr>
  </w:style>
  <w:style w:type="paragraph" w:styleId="a8">
    <w:name w:val="Revision"/>
    <w:hidden/>
    <w:uiPriority w:val="99"/>
    <w:semiHidden/>
    <w:rsid w:val="00C8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EF7"/>
    <w:pPr>
      <w:keepNext/>
      <w:keepLines/>
      <w:spacing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E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E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rsid w:val="002C7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7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EF7"/>
    <w:rPr>
      <w:sz w:val="18"/>
      <w:szCs w:val="18"/>
    </w:rPr>
  </w:style>
  <w:style w:type="paragraph" w:styleId="a7">
    <w:name w:val="List Paragraph"/>
    <w:basedOn w:val="a"/>
    <w:uiPriority w:val="34"/>
    <w:qFormat/>
    <w:rsid w:val="00217ADC"/>
    <w:pPr>
      <w:ind w:firstLineChars="200" w:firstLine="420"/>
    </w:pPr>
  </w:style>
  <w:style w:type="paragraph" w:styleId="a8">
    <w:name w:val="Revision"/>
    <w:hidden/>
    <w:uiPriority w:val="99"/>
    <w:semiHidden/>
    <w:rsid w:val="00C84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F6ED-8F16-436A-943F-CDC70953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沈英</dc:creator>
  <cp:lastModifiedBy>微软用户</cp:lastModifiedBy>
  <cp:revision>2</cp:revision>
  <dcterms:created xsi:type="dcterms:W3CDTF">2019-08-27T09:13:00Z</dcterms:created>
  <dcterms:modified xsi:type="dcterms:W3CDTF">2019-08-27T09:13:00Z</dcterms:modified>
</cp:coreProperties>
</file>