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  <w:rPr>
          <w:rFonts w:ascii="仿宋" w:hAnsi="仿宋" w:eastAsia="仿宋"/>
          <w:b/>
          <w:sz w:val="24"/>
          <w:szCs w:val="22"/>
        </w:rPr>
      </w:pPr>
      <w:r>
        <w:rPr>
          <w:rFonts w:hint="eastAsia" w:ascii="仿宋" w:hAnsi="仿宋" w:eastAsia="仿宋"/>
          <w:b/>
          <w:sz w:val="24"/>
          <w:szCs w:val="22"/>
        </w:rPr>
        <w:t>动态心电记录仪</w:t>
      </w:r>
      <w:r>
        <w:rPr>
          <w:rFonts w:hint="eastAsia" w:ascii="仿宋" w:hAnsi="仿宋" w:eastAsia="仿宋"/>
          <w:b/>
          <w:sz w:val="24"/>
          <w:szCs w:val="22"/>
          <w:lang w:eastAsia="zh-CN"/>
        </w:rPr>
        <w:t>（</w:t>
      </w:r>
      <w:r>
        <w:rPr>
          <w:rFonts w:hint="eastAsia" w:ascii="仿宋" w:hAnsi="仿宋" w:eastAsia="仿宋"/>
          <w:b/>
          <w:sz w:val="24"/>
          <w:szCs w:val="22"/>
          <w:lang w:val="en-US" w:eastAsia="zh-CN"/>
        </w:rPr>
        <w:t>不含系统</w:t>
      </w:r>
      <w:r>
        <w:rPr>
          <w:rFonts w:hint="eastAsia" w:ascii="仿宋" w:hAnsi="仿宋" w:eastAsia="仿宋"/>
          <w:b/>
          <w:sz w:val="24"/>
          <w:szCs w:val="22"/>
          <w:lang w:eastAsia="zh-CN"/>
        </w:rPr>
        <w:t>）</w:t>
      </w:r>
      <w:r>
        <w:rPr>
          <w:rFonts w:hint="eastAsia" w:ascii="仿宋" w:hAnsi="仿宋" w:eastAsia="仿宋"/>
          <w:b/>
          <w:sz w:val="24"/>
          <w:szCs w:val="22"/>
          <w:lang w:val="en-US" w:eastAsia="zh-CN"/>
        </w:rPr>
        <w:t>技术</w:t>
      </w:r>
      <w:r>
        <w:rPr>
          <w:rFonts w:hint="eastAsia" w:ascii="仿宋" w:hAnsi="仿宋" w:eastAsia="仿宋"/>
          <w:b/>
          <w:sz w:val="24"/>
          <w:szCs w:val="22"/>
        </w:rPr>
        <w:t>参数</w:t>
      </w:r>
    </w:p>
    <w:p>
      <w:pPr>
        <w:outlineLvl w:val="3"/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一、总体需求</w:t>
      </w:r>
    </w:p>
    <w:p>
      <w:pPr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★1、所投产品具有有效的医疗器械注册证明。</w:t>
      </w:r>
    </w:p>
    <w:p>
      <w:pPr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▲2、提供生产厂家有效的授权资料（如投标人为代理经销商）。</w:t>
      </w:r>
    </w:p>
    <w:p>
      <w:pPr>
        <w:outlineLvl w:val="3"/>
        <w:rPr>
          <w:rFonts w:hint="eastAsia" w:ascii="仿宋" w:hAnsi="仿宋" w:eastAsia="仿宋"/>
          <w:b/>
          <w:sz w:val="22"/>
          <w:szCs w:val="21"/>
        </w:rPr>
      </w:pPr>
    </w:p>
    <w:p>
      <w:pPr>
        <w:outlineLvl w:val="3"/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二、主要技术规格和描述</w:t>
      </w:r>
      <w:bookmarkStart w:id="1" w:name="_GoBack"/>
      <w:bookmarkEnd w:id="1"/>
    </w:p>
    <w:p>
      <w:pPr>
        <w:rPr>
          <w:rFonts w:hint="default" w:ascii="仿宋" w:hAnsi="仿宋" w:eastAsia="仿宋"/>
          <w:b/>
          <w:bCs w:val="0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2"/>
          <w:szCs w:val="21"/>
          <w:lang w:val="en-US" w:eastAsia="zh-CN"/>
        </w:rPr>
        <w:t>记录仪技术规格和功能</w:t>
      </w:r>
    </w:p>
    <w:p>
      <w:pPr>
        <w:rPr>
          <w:rFonts w:hint="eastAsia" w:ascii="仿宋" w:hAnsi="仿宋" w:eastAsia="仿宋" w:cs="Times New Roman"/>
          <w:sz w:val="22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 w:val="22"/>
          <w:szCs w:val="21"/>
          <w:lang w:val="en-US" w:eastAsia="zh-CN"/>
        </w:rPr>
        <w:t>1、12导联动态心电记录仪，10 芯12通道， 能同步显示12通道同步心电波形；</w:t>
      </w:r>
    </w:p>
    <w:p>
      <w:pPr>
        <w:rPr>
          <w:rFonts w:hint="eastAsia" w:ascii="仿宋" w:hAnsi="仿宋" w:eastAsia="仿宋" w:cs="Times New Roman"/>
          <w:sz w:val="22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 w:val="22"/>
          <w:szCs w:val="21"/>
          <w:lang w:val="en-US" w:eastAsia="zh-CN"/>
        </w:rPr>
        <w:t>▲2、具备独立起搏通道，独立起搏通道开关；</w:t>
      </w:r>
    </w:p>
    <w:p>
      <w:pPr>
        <w:rPr>
          <w:rFonts w:hint="eastAsia" w:ascii="仿宋" w:hAnsi="仿宋" w:eastAsia="仿宋" w:cs="Times New Roman"/>
          <w:sz w:val="22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 w:val="22"/>
          <w:szCs w:val="21"/>
          <w:lang w:val="en-US" w:eastAsia="zh-CN"/>
        </w:rPr>
        <w:t>采样率：起搏通道≥10000 点每秒采样率；普通心电采集≥4096 点每秒采样率；</w:t>
      </w:r>
    </w:p>
    <w:p>
      <w:pPr>
        <w:rPr>
          <w:rFonts w:hint="eastAsia" w:ascii="仿宋" w:hAnsi="仿宋" w:eastAsia="仿宋" w:cs="Times New Roman"/>
          <w:sz w:val="22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 w:val="22"/>
          <w:szCs w:val="21"/>
          <w:lang w:val="en-US" w:eastAsia="zh-CN"/>
        </w:rPr>
        <w:t>4、支持同步3导联、同步12导联采集，3导12导联根据导联线自动识别；</w:t>
      </w:r>
    </w:p>
    <w:p>
      <w:pPr>
        <w:rPr>
          <w:rFonts w:hint="eastAsia" w:ascii="仿宋" w:hAnsi="仿宋" w:eastAsia="仿宋" w:cs="Times New Roman"/>
          <w:sz w:val="22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 w:val="22"/>
          <w:szCs w:val="21"/>
          <w:lang w:val="en-US" w:eastAsia="zh-CN"/>
        </w:rPr>
        <w:t>5、支持晚电位数据采集；</w:t>
      </w:r>
    </w:p>
    <w:p>
      <w:pPr>
        <w:rPr>
          <w:rFonts w:hint="eastAsia" w:ascii="仿宋" w:hAnsi="仿宋" w:eastAsia="仿宋" w:cs="Times New Roman"/>
          <w:sz w:val="22"/>
          <w:szCs w:val="21"/>
          <w:lang w:val="en-US" w:eastAsia="zh-CN"/>
        </w:rPr>
      </w:pPr>
      <w:bookmarkStart w:id="0" w:name="_Hlk8853430"/>
      <w:r>
        <w:rPr>
          <w:rFonts w:hint="eastAsia" w:ascii="仿宋" w:hAnsi="仿宋" w:eastAsia="仿宋" w:cs="Times New Roman"/>
          <w:sz w:val="22"/>
          <w:szCs w:val="21"/>
          <w:lang w:val="en-US" w:eastAsia="zh-CN"/>
        </w:rPr>
        <w:t>6、</w:t>
      </w:r>
      <w:bookmarkEnd w:id="0"/>
      <w:r>
        <w:rPr>
          <w:rFonts w:hint="eastAsia" w:ascii="仿宋" w:hAnsi="仿宋" w:eastAsia="仿宋" w:cs="Times New Roman"/>
          <w:sz w:val="22"/>
          <w:szCs w:val="21"/>
          <w:lang w:val="en-US" w:eastAsia="zh-CN"/>
        </w:rPr>
        <w:t>支持向量心电数据采集；</w:t>
      </w:r>
    </w:p>
    <w:p>
      <w:pPr>
        <w:rPr>
          <w:rFonts w:hint="eastAsia" w:ascii="仿宋" w:hAnsi="仿宋" w:eastAsia="仿宋" w:cs="Times New Roman"/>
          <w:sz w:val="22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 w:val="22"/>
          <w:szCs w:val="21"/>
          <w:lang w:val="en-US" w:eastAsia="zh-CN"/>
        </w:rPr>
        <w:t>7、导联脱落智能检测及自动切换；</w:t>
      </w:r>
    </w:p>
    <w:p>
      <w:pPr>
        <w:rPr>
          <w:rFonts w:hint="eastAsia" w:ascii="仿宋" w:hAnsi="仿宋" w:eastAsia="仿宋" w:cs="Times New Roman"/>
          <w:sz w:val="22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 w:val="22"/>
          <w:szCs w:val="21"/>
          <w:lang w:val="en-US" w:eastAsia="zh-CN"/>
        </w:rPr>
        <w:t>▲8、可记录≥40mm/mv 的动态心电波形而不失真；</w:t>
      </w:r>
    </w:p>
    <w:p>
      <w:pPr>
        <w:rPr>
          <w:rFonts w:hint="eastAsia" w:ascii="仿宋" w:hAnsi="仿宋" w:eastAsia="仿宋" w:cs="Times New Roman"/>
          <w:sz w:val="22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 w:val="22"/>
          <w:szCs w:val="21"/>
          <w:lang w:val="en-US" w:eastAsia="zh-CN"/>
        </w:rPr>
        <w:t>9、具备全向起搏器功能，提供多方向起搏脉冲高频采样；</w:t>
      </w:r>
    </w:p>
    <w:p>
      <w:pPr>
        <w:rPr>
          <w:rFonts w:hint="eastAsia" w:ascii="仿宋" w:hAnsi="仿宋" w:eastAsia="仿宋" w:cs="Times New Roman"/>
          <w:sz w:val="22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 w:val="22"/>
          <w:szCs w:val="21"/>
          <w:lang w:val="en-US" w:eastAsia="zh-CN"/>
        </w:rPr>
        <w:t>10、记录器防病毒设计：记录器采用固化式闪存防止病毒写入，且存储和回放数据速度快；</w:t>
      </w:r>
    </w:p>
    <w:p>
      <w:pPr>
        <w:rPr>
          <w:rFonts w:hint="default" w:ascii="仿宋" w:hAnsi="仿宋" w:eastAsia="仿宋" w:cs="Times New Roman"/>
          <w:sz w:val="22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 w:val="22"/>
          <w:szCs w:val="21"/>
          <w:lang w:val="en-US" w:eastAsia="zh-CN"/>
        </w:rPr>
        <w:t>11、数据传输：HDMI高速回放</w:t>
      </w:r>
    </w:p>
    <w:p>
      <w:pPr>
        <w:rPr>
          <w:rFonts w:hint="default" w:ascii="仿宋" w:hAnsi="仿宋" w:eastAsia="仿宋" w:cs="Times New Roman"/>
          <w:sz w:val="22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 w:val="22"/>
          <w:szCs w:val="21"/>
          <w:lang w:val="en-US" w:eastAsia="zh-CN"/>
        </w:rPr>
        <w:t>12、1节7号电池，3通道支持最多7天记录、12通道支持最多 3天记录</w:t>
      </w:r>
    </w:p>
    <w:p>
      <w:pPr>
        <w:rPr>
          <w:rFonts w:hint="eastAsia" w:ascii="仿宋" w:hAnsi="仿宋" w:eastAsia="仿宋" w:cs="Times New Roman"/>
          <w:sz w:val="22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 w:val="22"/>
          <w:szCs w:val="21"/>
          <w:lang w:val="en-US" w:eastAsia="zh-CN"/>
        </w:rPr>
        <w:t>▲13、记录仪兼容科室现有动态心电分析系统；</w:t>
      </w:r>
    </w:p>
    <w:p>
      <w:pPr>
        <w:rPr>
          <w:rFonts w:hint="eastAsia" w:ascii="仿宋" w:hAnsi="仿宋" w:eastAsia="仿宋" w:cs="Times New Roman"/>
          <w:sz w:val="22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 w:val="22"/>
          <w:szCs w:val="21"/>
          <w:lang w:val="en-US" w:eastAsia="zh-CN"/>
        </w:rPr>
        <w:t>重量≤100克</w:t>
      </w:r>
    </w:p>
    <w:p>
      <w:pPr>
        <w:numPr>
          <w:ilvl w:val="0"/>
          <w:numId w:val="0"/>
        </w:numPr>
        <w:rPr>
          <w:rStyle w:val="10"/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outlineLvl w:val="3"/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三、配置要求</w:t>
      </w:r>
    </w:p>
    <w:p>
      <w:pPr>
        <w:rPr>
          <w:rFonts w:hint="default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动态心电记录仪10台</w:t>
      </w:r>
    </w:p>
    <w:p>
      <w:pPr>
        <w:rPr>
          <w:rFonts w:hint="default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12导心电导联线15条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记录仪皮套10套</w:t>
      </w:r>
    </w:p>
    <w:p>
      <w:pPr>
        <w:rPr>
          <w:rFonts w:hint="eastAsia" w:ascii="仿宋" w:hAnsi="仿宋" w:eastAsia="仿宋"/>
          <w:sz w:val="22"/>
          <w:szCs w:val="21"/>
          <w:lang w:val="en-US" w:eastAsia="zh-CN"/>
        </w:rPr>
      </w:pPr>
      <w:r>
        <w:rPr>
          <w:rFonts w:hint="eastAsia" w:ascii="仿宋" w:hAnsi="仿宋" w:eastAsia="仿宋"/>
          <w:sz w:val="22"/>
          <w:szCs w:val="21"/>
          <w:lang w:val="en-US" w:eastAsia="zh-CN"/>
        </w:rPr>
        <w:t>其他必要相关附属套件等</w:t>
      </w:r>
    </w:p>
    <w:p>
      <w:pPr>
        <w:ind w:left="2485" w:leftChars="50" w:hanging="2380" w:hangingChars="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ZTRiMjdiNjJhMTJmNTI0YWI1ODEzZGEwNzlhMDEifQ=="/>
  </w:docVars>
  <w:rsids>
    <w:rsidRoot w:val="00000000"/>
    <w:rsid w:val="02E42DB9"/>
    <w:rsid w:val="043F474B"/>
    <w:rsid w:val="047F0FEB"/>
    <w:rsid w:val="04AC7907"/>
    <w:rsid w:val="05E05ABA"/>
    <w:rsid w:val="06D118A6"/>
    <w:rsid w:val="06F57A73"/>
    <w:rsid w:val="0842480A"/>
    <w:rsid w:val="09101C07"/>
    <w:rsid w:val="0972111F"/>
    <w:rsid w:val="0C2801BA"/>
    <w:rsid w:val="0E1C5583"/>
    <w:rsid w:val="0EE63E27"/>
    <w:rsid w:val="0FED5320"/>
    <w:rsid w:val="11AF27EF"/>
    <w:rsid w:val="11BE5D2B"/>
    <w:rsid w:val="12CA5B28"/>
    <w:rsid w:val="148D505F"/>
    <w:rsid w:val="14D643A7"/>
    <w:rsid w:val="1534372C"/>
    <w:rsid w:val="15F35395"/>
    <w:rsid w:val="1715024D"/>
    <w:rsid w:val="179B0E1F"/>
    <w:rsid w:val="1A3B271A"/>
    <w:rsid w:val="1AF80A52"/>
    <w:rsid w:val="1B665E07"/>
    <w:rsid w:val="1CDE6494"/>
    <w:rsid w:val="1D444728"/>
    <w:rsid w:val="1DA17DCD"/>
    <w:rsid w:val="1EDA0E63"/>
    <w:rsid w:val="216929AF"/>
    <w:rsid w:val="21FF6B6E"/>
    <w:rsid w:val="23782D02"/>
    <w:rsid w:val="23C12F77"/>
    <w:rsid w:val="249064A5"/>
    <w:rsid w:val="25757B75"/>
    <w:rsid w:val="25E44CFA"/>
    <w:rsid w:val="276C31F9"/>
    <w:rsid w:val="28444AB8"/>
    <w:rsid w:val="2B4126E5"/>
    <w:rsid w:val="2D3365A5"/>
    <w:rsid w:val="2E530C6F"/>
    <w:rsid w:val="2FAD2601"/>
    <w:rsid w:val="30446AC1"/>
    <w:rsid w:val="31605B7D"/>
    <w:rsid w:val="33952BED"/>
    <w:rsid w:val="33B3141F"/>
    <w:rsid w:val="34E24AFB"/>
    <w:rsid w:val="36162CAE"/>
    <w:rsid w:val="37555A58"/>
    <w:rsid w:val="38B36EDA"/>
    <w:rsid w:val="39EB371B"/>
    <w:rsid w:val="39F42601"/>
    <w:rsid w:val="3BA1126C"/>
    <w:rsid w:val="3BB32D4D"/>
    <w:rsid w:val="3C5356DA"/>
    <w:rsid w:val="3D531DAC"/>
    <w:rsid w:val="3DC5722F"/>
    <w:rsid w:val="3FEC2CD2"/>
    <w:rsid w:val="40203EB7"/>
    <w:rsid w:val="40FF6732"/>
    <w:rsid w:val="411E510D"/>
    <w:rsid w:val="42707BEA"/>
    <w:rsid w:val="45C81AEB"/>
    <w:rsid w:val="45EF0E26"/>
    <w:rsid w:val="463B406B"/>
    <w:rsid w:val="47280A93"/>
    <w:rsid w:val="47A85730"/>
    <w:rsid w:val="486F648C"/>
    <w:rsid w:val="487675DC"/>
    <w:rsid w:val="48A64365"/>
    <w:rsid w:val="48F30C2D"/>
    <w:rsid w:val="4B3A6FE7"/>
    <w:rsid w:val="4B7C0A59"/>
    <w:rsid w:val="4D595308"/>
    <w:rsid w:val="5160707C"/>
    <w:rsid w:val="51710870"/>
    <w:rsid w:val="531B76FE"/>
    <w:rsid w:val="55B728F9"/>
    <w:rsid w:val="57B343A9"/>
    <w:rsid w:val="5822508B"/>
    <w:rsid w:val="590D5D3B"/>
    <w:rsid w:val="5AE44879"/>
    <w:rsid w:val="5EC96260"/>
    <w:rsid w:val="5F426012"/>
    <w:rsid w:val="62676D56"/>
    <w:rsid w:val="62D75EEE"/>
    <w:rsid w:val="636F2951"/>
    <w:rsid w:val="63C811DC"/>
    <w:rsid w:val="63F313D6"/>
    <w:rsid w:val="6780592A"/>
    <w:rsid w:val="6BA442DD"/>
    <w:rsid w:val="6C866D48"/>
    <w:rsid w:val="6DB86273"/>
    <w:rsid w:val="6F9208F0"/>
    <w:rsid w:val="70AB3A18"/>
    <w:rsid w:val="73644352"/>
    <w:rsid w:val="73E57241"/>
    <w:rsid w:val="752D5343"/>
    <w:rsid w:val="75F303C2"/>
    <w:rsid w:val="766D6E76"/>
    <w:rsid w:val="766F54E7"/>
    <w:rsid w:val="77A9638A"/>
    <w:rsid w:val="79066755"/>
    <w:rsid w:val="793D367B"/>
    <w:rsid w:val="7A224EEB"/>
    <w:rsid w:val="7A5275FA"/>
    <w:rsid w:val="7A975DD1"/>
    <w:rsid w:val="7B6969A9"/>
    <w:rsid w:val="7B83577B"/>
    <w:rsid w:val="7BCF7BDC"/>
    <w:rsid w:val="7BE6712F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autoRedefine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autoRedefine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autoRedefine/>
    <w:qFormat/>
    <w:uiPriority w:val="0"/>
    <w:rPr>
      <w:rFonts w:hint="default" w:ascii="仿宋" w:hAnsi="仿宋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望</cp:lastModifiedBy>
  <cp:lastPrinted>2023-11-16T03:50:00Z</cp:lastPrinted>
  <dcterms:modified xsi:type="dcterms:W3CDTF">2024-04-28T09:40:18Z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132C576D67D64D1EA401C7A8889FC8CE_12</vt:lpwstr>
  </property>
</Properties>
</file>